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798" w:rsidRPr="00966B92" w:rsidRDefault="006F5168" w:rsidP="007E504A">
      <w:pPr>
        <w:spacing w:after="0" w:line="240" w:lineRule="auto"/>
        <w:jc w:val="center"/>
        <w:rPr>
          <w:rFonts w:asciiTheme="minorHAnsi" w:hAnsiTheme="minorHAnsi" w:cstheme="minorHAnsi"/>
          <w:noProof/>
          <w:sz w:val="44"/>
          <w:szCs w:val="44"/>
        </w:rPr>
      </w:pPr>
      <w:r w:rsidRPr="00966B92">
        <w:rPr>
          <w:rFonts w:asciiTheme="minorHAnsi" w:hAnsiTheme="minorHAnsi" w:cstheme="minorHAnsi"/>
          <w:noProof/>
          <w:sz w:val="36"/>
          <w:szCs w:val="36"/>
        </w:rPr>
        <w:drawing>
          <wp:inline distT="0" distB="0" distL="0" distR="0">
            <wp:extent cx="3143250" cy="771525"/>
            <wp:effectExtent l="0" t="0" r="0" b="9525"/>
            <wp:docPr id="1" name="Picture 1" descr="Northwest ADA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43250" cy="771525"/>
                    </a:xfrm>
                    <a:prstGeom prst="rect">
                      <a:avLst/>
                    </a:prstGeom>
                    <a:noFill/>
                    <a:ln>
                      <a:noFill/>
                    </a:ln>
                  </pic:spPr>
                </pic:pic>
              </a:graphicData>
            </a:graphic>
          </wp:inline>
        </w:drawing>
      </w:r>
    </w:p>
    <w:p w:rsidR="00593501" w:rsidRPr="00966B92" w:rsidRDefault="00593501" w:rsidP="007E504A">
      <w:pPr>
        <w:spacing w:after="0" w:line="240" w:lineRule="auto"/>
        <w:jc w:val="center"/>
        <w:rPr>
          <w:rFonts w:asciiTheme="minorHAnsi" w:hAnsiTheme="minorHAnsi" w:cstheme="minorHAnsi"/>
          <w:noProof/>
          <w:sz w:val="20"/>
          <w:szCs w:val="20"/>
        </w:rPr>
      </w:pPr>
    </w:p>
    <w:p w:rsidR="0006394A" w:rsidRPr="00966B92" w:rsidRDefault="006E1341" w:rsidP="007E504A">
      <w:pPr>
        <w:shd w:val="clear" w:color="auto" w:fill="800000"/>
        <w:spacing w:after="0" w:line="240" w:lineRule="auto"/>
        <w:ind w:left="-270" w:right="-288"/>
        <w:jc w:val="center"/>
        <w:rPr>
          <w:rFonts w:asciiTheme="minorHAnsi" w:hAnsiTheme="minorHAnsi" w:cstheme="minorHAnsi"/>
          <w:b/>
          <w:smallCaps/>
          <w:noProof/>
          <w:color w:val="FFFFFF"/>
          <w:sz w:val="48"/>
          <w:szCs w:val="48"/>
        </w:rPr>
        <w:sectPr w:rsidR="0006394A" w:rsidRPr="00966B92" w:rsidSect="00591368">
          <w:footerReference w:type="default" r:id="rId8"/>
          <w:footerReference w:type="first" r:id="rId9"/>
          <w:pgSz w:w="12240" w:h="15840"/>
          <w:pgMar w:top="864" w:right="1008" w:bottom="864" w:left="1008" w:header="720" w:footer="288" w:gutter="0"/>
          <w:pgBorders w:offsetFrom="page">
            <w:top w:val="basicWideOutline" w:sz="6" w:space="24" w:color="800000"/>
            <w:left w:val="basicWideOutline" w:sz="6" w:space="24" w:color="800000"/>
            <w:bottom w:val="basicWideOutline" w:sz="6" w:space="24" w:color="800000"/>
            <w:right w:val="basicWideOutline" w:sz="6" w:space="24" w:color="800000"/>
          </w:pgBorders>
          <w:cols w:space="720"/>
          <w:docGrid w:linePitch="360"/>
        </w:sectPr>
      </w:pPr>
      <w:r w:rsidRPr="00966B92">
        <w:rPr>
          <w:rFonts w:asciiTheme="minorHAnsi" w:hAnsiTheme="minorHAnsi" w:cstheme="minorHAnsi"/>
          <w:b/>
          <w:smallCaps/>
          <w:noProof/>
          <w:color w:val="FFFFFF"/>
          <w:sz w:val="48"/>
          <w:szCs w:val="48"/>
        </w:rPr>
        <w:t>Parking for People with Disabilities in Washington State</w:t>
      </w:r>
    </w:p>
    <w:p w:rsidR="000F7449" w:rsidRPr="00966B92" w:rsidRDefault="000F7449" w:rsidP="007E504A">
      <w:pPr>
        <w:pStyle w:val="NoSpacing"/>
        <w:rPr>
          <w:rFonts w:asciiTheme="minorHAnsi" w:hAnsiTheme="minorHAnsi" w:cstheme="minorHAnsi"/>
          <w:sz w:val="36"/>
          <w:szCs w:val="36"/>
        </w:rPr>
      </w:pPr>
    </w:p>
    <w:p w:rsidR="000F7449" w:rsidRPr="00966B92" w:rsidRDefault="00593501" w:rsidP="007E504A">
      <w:pPr>
        <w:pStyle w:val="Heading1"/>
        <w:spacing w:before="0" w:line="240" w:lineRule="auto"/>
        <w:rPr>
          <w:rFonts w:asciiTheme="minorHAnsi" w:hAnsiTheme="minorHAnsi" w:cstheme="minorHAnsi"/>
          <w:color w:val="000000" w:themeColor="text1"/>
          <w:sz w:val="40"/>
          <w:szCs w:val="40"/>
        </w:rPr>
      </w:pPr>
      <w:r w:rsidRPr="00966B92">
        <w:rPr>
          <w:rFonts w:asciiTheme="minorHAnsi" w:hAnsiTheme="minorHAnsi" w:cstheme="minorHAnsi"/>
          <w:noProof/>
          <w:color w:val="000000" w:themeColor="text1"/>
          <w:sz w:val="40"/>
          <w:szCs w:val="40"/>
        </w:rPr>
        <w:drawing>
          <wp:anchor distT="0" distB="0" distL="114300" distR="114300" simplePos="0" relativeHeight="251655168" behindDoc="0" locked="0" layoutInCell="1" allowOverlap="1">
            <wp:simplePos x="0" y="0"/>
            <wp:positionH relativeFrom="column">
              <wp:posOffset>4813935</wp:posOffset>
            </wp:positionH>
            <wp:positionV relativeFrom="paragraph">
              <wp:posOffset>201295</wp:posOffset>
            </wp:positionV>
            <wp:extent cx="1437640" cy="2221865"/>
            <wp:effectExtent l="0" t="0" r="0" b="6985"/>
            <wp:wrapSquare wrapText="bothSides"/>
            <wp:docPr id="10" name="Picture 23" descr="Accessible Parking Sign. Blue Background, White International Symbol of Accessibility, and the word Parking in white under th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ccessible Parking Sign. Blue Background, White International Symbol of Accessibility, and the word Parking in white under the symbo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7640" cy="2221865"/>
                    </a:xfrm>
                    <a:prstGeom prst="rect">
                      <a:avLst/>
                    </a:prstGeom>
                    <a:noFill/>
                    <a:ln>
                      <a:noFill/>
                    </a:ln>
                  </pic:spPr>
                </pic:pic>
              </a:graphicData>
            </a:graphic>
            <wp14:sizeRelH relativeFrom="page">
              <wp14:pctWidth>0</wp14:pctWidth>
            </wp14:sizeRelH>
            <wp14:sizeRelV relativeFrom="page">
              <wp14:pctHeight>0</wp14:pctHeight>
            </wp14:sizeRelV>
          </wp:anchor>
        </w:drawing>
      </w:r>
      <w:r w:rsidR="000F7449" w:rsidRPr="00966B92">
        <w:rPr>
          <w:rFonts w:asciiTheme="minorHAnsi" w:hAnsiTheme="minorHAnsi" w:cstheme="minorHAnsi"/>
          <w:color w:val="000000" w:themeColor="text1"/>
          <w:sz w:val="40"/>
          <w:szCs w:val="40"/>
        </w:rPr>
        <w:t>Obtaining a Parking Permit</w:t>
      </w:r>
    </w:p>
    <w:p w:rsidR="000F7449" w:rsidRPr="00966B92" w:rsidRDefault="000F7449" w:rsidP="007E504A">
      <w:pPr>
        <w:pStyle w:val="NoSpacing"/>
        <w:rPr>
          <w:rFonts w:asciiTheme="minorHAnsi" w:hAnsiTheme="minorHAnsi" w:cstheme="minorHAnsi"/>
          <w:color w:val="000000" w:themeColor="text1"/>
          <w:sz w:val="20"/>
          <w:szCs w:val="20"/>
        </w:rPr>
      </w:pPr>
    </w:p>
    <w:p w:rsidR="000F7449" w:rsidRDefault="000F7449" w:rsidP="007E504A">
      <w:pPr>
        <w:pStyle w:val="Heading2"/>
        <w:spacing w:before="0" w:after="0"/>
        <w:rPr>
          <w:rFonts w:asciiTheme="minorHAnsi" w:hAnsiTheme="minorHAnsi" w:cstheme="minorHAnsi"/>
          <w:i w:val="0"/>
          <w:color w:val="000000" w:themeColor="text1"/>
          <w:sz w:val="36"/>
          <w:szCs w:val="36"/>
        </w:rPr>
      </w:pPr>
      <w:r w:rsidRPr="00966B92">
        <w:rPr>
          <w:rFonts w:asciiTheme="minorHAnsi" w:hAnsiTheme="minorHAnsi" w:cstheme="minorHAnsi"/>
          <w:i w:val="0"/>
          <w:color w:val="000000" w:themeColor="text1"/>
          <w:sz w:val="36"/>
          <w:szCs w:val="36"/>
        </w:rPr>
        <w:t>Eligibility Standards</w:t>
      </w:r>
    </w:p>
    <w:p w:rsidR="007E504A" w:rsidRPr="007E504A" w:rsidRDefault="007E504A" w:rsidP="007E504A">
      <w:pPr>
        <w:spacing w:after="0" w:line="240" w:lineRule="auto"/>
        <w:rPr>
          <w:sz w:val="8"/>
          <w:szCs w:val="8"/>
        </w:rPr>
      </w:pPr>
    </w:p>
    <w:p w:rsidR="000F7449" w:rsidRPr="00966B92" w:rsidRDefault="000F7449" w:rsidP="007E504A">
      <w:pPr>
        <w:pStyle w:val="NoSpacing"/>
        <w:ind w:right="3312"/>
        <w:jc w:val="both"/>
        <w:rPr>
          <w:rFonts w:asciiTheme="minorHAnsi" w:hAnsiTheme="minorHAnsi" w:cstheme="minorHAnsi"/>
          <w:color w:val="000000" w:themeColor="text1"/>
          <w:sz w:val="36"/>
          <w:szCs w:val="36"/>
        </w:rPr>
      </w:pPr>
      <w:r w:rsidRPr="00966B92">
        <w:rPr>
          <w:rFonts w:asciiTheme="minorHAnsi" w:hAnsiTheme="minorHAnsi" w:cstheme="minorHAnsi"/>
          <w:color w:val="000000" w:themeColor="text1"/>
          <w:sz w:val="36"/>
          <w:szCs w:val="36"/>
        </w:rPr>
        <w:t xml:space="preserve">A person may receive a parking </w:t>
      </w:r>
      <w:r w:rsidR="00DD23EE" w:rsidRPr="00966B92">
        <w:rPr>
          <w:rFonts w:asciiTheme="minorHAnsi" w:hAnsiTheme="minorHAnsi" w:cstheme="minorHAnsi"/>
          <w:color w:val="000000" w:themeColor="text1"/>
          <w:sz w:val="36"/>
          <w:szCs w:val="36"/>
        </w:rPr>
        <w:t>permit</w:t>
      </w:r>
      <w:r w:rsidRPr="00966B92">
        <w:rPr>
          <w:rFonts w:asciiTheme="minorHAnsi" w:hAnsiTheme="minorHAnsi" w:cstheme="minorHAnsi"/>
          <w:color w:val="000000" w:themeColor="text1"/>
          <w:sz w:val="36"/>
          <w:szCs w:val="36"/>
        </w:rPr>
        <w:t xml:space="preserve"> if they have a disability that limits or impairs the ability to walk or involves acute sensitivity to light. The specific criteria are stated on the Disabled Parking Application for Individuals, which can be obtained from a vehicle l</w:t>
      </w:r>
      <w:r w:rsidR="00FA3A3F" w:rsidRPr="00966B92">
        <w:rPr>
          <w:rFonts w:asciiTheme="minorHAnsi" w:hAnsiTheme="minorHAnsi" w:cstheme="minorHAnsi"/>
          <w:color w:val="000000" w:themeColor="text1"/>
          <w:sz w:val="36"/>
          <w:szCs w:val="36"/>
        </w:rPr>
        <w:t>icensing office or on the web:</w:t>
      </w:r>
    </w:p>
    <w:p w:rsidR="00FA3A3F" w:rsidRPr="00966B92" w:rsidRDefault="00FA3A3F" w:rsidP="007E504A">
      <w:pPr>
        <w:pStyle w:val="NoSpacing"/>
        <w:jc w:val="both"/>
        <w:rPr>
          <w:rFonts w:asciiTheme="minorHAnsi" w:hAnsiTheme="minorHAnsi" w:cstheme="minorHAnsi"/>
          <w:color w:val="000000" w:themeColor="text1"/>
          <w:sz w:val="20"/>
          <w:szCs w:val="20"/>
        </w:rPr>
      </w:pPr>
    </w:p>
    <w:p w:rsidR="000F7449" w:rsidRPr="00966B92" w:rsidRDefault="000F7449" w:rsidP="007E504A">
      <w:pPr>
        <w:pStyle w:val="NoSpacing"/>
        <w:rPr>
          <w:rFonts w:asciiTheme="minorHAnsi" w:hAnsiTheme="minorHAnsi" w:cstheme="minorHAnsi"/>
          <w:color w:val="000000" w:themeColor="text1"/>
          <w:sz w:val="36"/>
          <w:szCs w:val="36"/>
        </w:rPr>
      </w:pPr>
      <w:r w:rsidRPr="00966B92">
        <w:rPr>
          <w:rFonts w:asciiTheme="minorHAnsi" w:hAnsiTheme="minorHAnsi" w:cstheme="minorHAnsi"/>
          <w:b/>
          <w:color w:val="000000" w:themeColor="text1"/>
          <w:sz w:val="36"/>
          <w:szCs w:val="36"/>
        </w:rPr>
        <w:t>Washington State Department of Licensing</w:t>
      </w:r>
    </w:p>
    <w:p w:rsidR="00D569C7" w:rsidRPr="00966B92" w:rsidRDefault="00D569C7" w:rsidP="007E504A">
      <w:pPr>
        <w:pStyle w:val="NoSpacing"/>
        <w:tabs>
          <w:tab w:val="left" w:pos="2160"/>
          <w:tab w:val="left" w:pos="2430"/>
        </w:tabs>
        <w:rPr>
          <w:rFonts w:asciiTheme="minorHAnsi" w:hAnsiTheme="minorHAnsi" w:cstheme="minorHAnsi"/>
          <w:b/>
          <w:color w:val="000000" w:themeColor="text1"/>
          <w:sz w:val="36"/>
          <w:szCs w:val="36"/>
        </w:rPr>
      </w:pPr>
      <w:r w:rsidRPr="00966B92">
        <w:rPr>
          <w:rFonts w:asciiTheme="minorHAnsi" w:hAnsiTheme="minorHAnsi" w:cstheme="minorHAnsi"/>
          <w:b/>
          <w:color w:val="000000" w:themeColor="text1"/>
          <w:sz w:val="36"/>
          <w:szCs w:val="36"/>
        </w:rPr>
        <w:t>Phone: 360-902-3770</w:t>
      </w:r>
    </w:p>
    <w:p w:rsidR="00F55F30" w:rsidRPr="00966B92" w:rsidRDefault="00230767" w:rsidP="007E504A">
      <w:pPr>
        <w:pStyle w:val="NoSpacing"/>
        <w:tabs>
          <w:tab w:val="left" w:pos="2160"/>
          <w:tab w:val="left" w:pos="2430"/>
        </w:tabs>
        <w:rPr>
          <w:rFonts w:asciiTheme="minorHAnsi" w:hAnsiTheme="minorHAnsi" w:cstheme="minorHAnsi"/>
          <w:b/>
          <w:color w:val="000000" w:themeColor="text1"/>
          <w:sz w:val="36"/>
          <w:szCs w:val="36"/>
        </w:rPr>
      </w:pPr>
      <w:r w:rsidRPr="00966B92">
        <w:rPr>
          <w:rFonts w:asciiTheme="minorHAnsi" w:hAnsiTheme="minorHAnsi" w:cstheme="minorHAnsi"/>
          <w:b/>
          <w:color w:val="000000" w:themeColor="text1"/>
          <w:sz w:val="36"/>
          <w:szCs w:val="36"/>
        </w:rPr>
        <w:t>TTY: 711</w:t>
      </w:r>
    </w:p>
    <w:p w:rsidR="00B17C7B" w:rsidRPr="00966B92" w:rsidRDefault="00526579" w:rsidP="007E504A">
      <w:pPr>
        <w:pStyle w:val="NoSpacing"/>
        <w:tabs>
          <w:tab w:val="left" w:pos="2610"/>
          <w:tab w:val="left" w:pos="3150"/>
        </w:tabs>
        <w:rPr>
          <w:rFonts w:asciiTheme="minorHAnsi" w:hAnsiTheme="minorHAnsi" w:cstheme="minorHAnsi"/>
          <w:b/>
          <w:color w:val="000000" w:themeColor="text1"/>
          <w:sz w:val="36"/>
          <w:szCs w:val="36"/>
        </w:rPr>
      </w:pPr>
      <w:hyperlink r:id="rId11" w:history="1">
        <w:r w:rsidR="003050DF" w:rsidRPr="00966B92">
          <w:rPr>
            <w:rStyle w:val="Hyperlink"/>
            <w:rFonts w:asciiTheme="minorHAnsi" w:hAnsiTheme="minorHAnsi" w:cstheme="minorHAnsi"/>
            <w:b/>
            <w:color w:val="000000" w:themeColor="text1"/>
            <w:sz w:val="36"/>
            <w:szCs w:val="36"/>
          </w:rPr>
          <w:t>http://www.dol.wa.gov</w:t>
        </w:r>
      </w:hyperlink>
    </w:p>
    <w:p w:rsidR="00FA3A3F" w:rsidRPr="007E504A" w:rsidRDefault="00FA3A3F" w:rsidP="007E504A">
      <w:pPr>
        <w:pStyle w:val="NoSpacing"/>
        <w:rPr>
          <w:rFonts w:asciiTheme="minorHAnsi" w:hAnsiTheme="minorHAnsi" w:cstheme="minorHAnsi"/>
          <w:color w:val="000000" w:themeColor="text1"/>
          <w:sz w:val="36"/>
          <w:szCs w:val="36"/>
        </w:rPr>
      </w:pPr>
    </w:p>
    <w:p w:rsidR="000F7449" w:rsidRDefault="000F7449" w:rsidP="007E504A">
      <w:pPr>
        <w:pStyle w:val="Heading2"/>
        <w:spacing w:before="0" w:after="0"/>
        <w:rPr>
          <w:rFonts w:asciiTheme="minorHAnsi" w:hAnsiTheme="minorHAnsi" w:cstheme="minorHAnsi"/>
          <w:i w:val="0"/>
          <w:color w:val="000000" w:themeColor="text1"/>
          <w:sz w:val="36"/>
          <w:szCs w:val="36"/>
        </w:rPr>
      </w:pPr>
      <w:r w:rsidRPr="00966B92">
        <w:rPr>
          <w:rFonts w:asciiTheme="minorHAnsi" w:hAnsiTheme="minorHAnsi" w:cstheme="minorHAnsi"/>
          <w:i w:val="0"/>
          <w:color w:val="000000" w:themeColor="text1"/>
          <w:sz w:val="36"/>
          <w:szCs w:val="36"/>
        </w:rPr>
        <w:t>Applying for a Parking Permit</w:t>
      </w:r>
    </w:p>
    <w:p w:rsidR="0026585D" w:rsidRPr="0026585D" w:rsidRDefault="0026585D" w:rsidP="0026585D">
      <w:pPr>
        <w:spacing w:after="0"/>
        <w:rPr>
          <w:sz w:val="8"/>
          <w:szCs w:val="8"/>
        </w:rPr>
      </w:pPr>
    </w:p>
    <w:p w:rsidR="000F7449" w:rsidRPr="00966B92" w:rsidRDefault="000F7449" w:rsidP="007E504A">
      <w:pPr>
        <w:pStyle w:val="NoSpacing"/>
        <w:jc w:val="both"/>
        <w:rPr>
          <w:rFonts w:asciiTheme="minorHAnsi" w:hAnsiTheme="minorHAnsi" w:cstheme="minorHAnsi"/>
          <w:color w:val="000000" w:themeColor="text1"/>
          <w:sz w:val="36"/>
          <w:szCs w:val="36"/>
        </w:rPr>
      </w:pPr>
      <w:r w:rsidRPr="00966B92">
        <w:rPr>
          <w:rFonts w:asciiTheme="minorHAnsi" w:hAnsiTheme="minorHAnsi" w:cstheme="minorHAnsi"/>
          <w:color w:val="000000" w:themeColor="text1"/>
          <w:sz w:val="36"/>
          <w:szCs w:val="36"/>
        </w:rPr>
        <w:t>The applicant and a certifying medical professional must complete the application form. The applicant can submit the form by mail or deliver it to a vehicle licensing office. A receipt and disabled parking permit will be mailed as soon as the application is processed. An identification card should</w:t>
      </w:r>
      <w:r w:rsidR="00593501" w:rsidRPr="00966B92">
        <w:rPr>
          <w:rFonts w:asciiTheme="minorHAnsi" w:hAnsiTheme="minorHAnsi" w:cstheme="minorHAnsi"/>
          <w:color w:val="000000" w:themeColor="text1"/>
          <w:sz w:val="36"/>
          <w:szCs w:val="36"/>
        </w:rPr>
        <w:t xml:space="preserve"> be received within 2-4 weeks. </w:t>
      </w:r>
      <w:r w:rsidRPr="00966B92">
        <w:rPr>
          <w:rFonts w:asciiTheme="minorHAnsi" w:hAnsiTheme="minorHAnsi" w:cstheme="minorHAnsi"/>
          <w:color w:val="000000" w:themeColor="text1"/>
          <w:sz w:val="36"/>
          <w:szCs w:val="36"/>
        </w:rPr>
        <w:t>The medical professional must certify that the applicant meets at least one of the crite</w:t>
      </w:r>
      <w:r w:rsidR="00FA3A3F" w:rsidRPr="00966B92">
        <w:rPr>
          <w:rFonts w:asciiTheme="minorHAnsi" w:hAnsiTheme="minorHAnsi" w:cstheme="minorHAnsi"/>
          <w:color w:val="000000" w:themeColor="text1"/>
          <w:sz w:val="36"/>
          <w:szCs w:val="36"/>
        </w:rPr>
        <w:t>ria on the state’s application.</w:t>
      </w:r>
    </w:p>
    <w:p w:rsidR="00591368" w:rsidRDefault="00591368" w:rsidP="007E504A">
      <w:pPr>
        <w:pStyle w:val="NoSpacing"/>
        <w:rPr>
          <w:rFonts w:asciiTheme="minorHAnsi" w:hAnsiTheme="minorHAnsi" w:cstheme="minorHAnsi"/>
          <w:color w:val="000000" w:themeColor="text1"/>
          <w:sz w:val="36"/>
          <w:szCs w:val="36"/>
        </w:rPr>
      </w:pPr>
    </w:p>
    <w:p w:rsidR="000F7449" w:rsidRPr="00591368" w:rsidRDefault="000F7449" w:rsidP="00591368">
      <w:pPr>
        <w:jc w:val="right"/>
      </w:pPr>
    </w:p>
    <w:p w:rsidR="000F7449" w:rsidRPr="00966B92" w:rsidRDefault="00DB610B" w:rsidP="007E504A">
      <w:pPr>
        <w:pStyle w:val="Heading1"/>
        <w:spacing w:before="0" w:line="240" w:lineRule="auto"/>
        <w:rPr>
          <w:rFonts w:asciiTheme="minorHAnsi" w:hAnsiTheme="minorHAnsi" w:cstheme="minorHAnsi"/>
          <w:color w:val="000000" w:themeColor="text1"/>
          <w:sz w:val="40"/>
          <w:szCs w:val="40"/>
        </w:rPr>
      </w:pPr>
      <w:r w:rsidRPr="00966B92">
        <w:rPr>
          <w:rFonts w:asciiTheme="minorHAnsi" w:hAnsiTheme="minorHAnsi" w:cstheme="minorHAnsi"/>
          <w:color w:val="000000" w:themeColor="text1"/>
          <w:sz w:val="40"/>
          <w:szCs w:val="40"/>
        </w:rPr>
        <w:lastRenderedPageBreak/>
        <w:t xml:space="preserve">Three </w:t>
      </w:r>
      <w:r w:rsidR="000F7449" w:rsidRPr="00966B92">
        <w:rPr>
          <w:rFonts w:asciiTheme="minorHAnsi" w:hAnsiTheme="minorHAnsi" w:cstheme="minorHAnsi"/>
          <w:color w:val="000000" w:themeColor="text1"/>
          <w:sz w:val="40"/>
          <w:szCs w:val="40"/>
        </w:rPr>
        <w:t>Types of Parking Permit</w:t>
      </w:r>
      <w:r w:rsidRPr="00966B92">
        <w:rPr>
          <w:rFonts w:asciiTheme="minorHAnsi" w:hAnsiTheme="minorHAnsi" w:cstheme="minorHAnsi"/>
          <w:color w:val="000000" w:themeColor="text1"/>
          <w:sz w:val="40"/>
          <w:szCs w:val="40"/>
        </w:rPr>
        <w:t>s</w:t>
      </w:r>
    </w:p>
    <w:p w:rsidR="000F7449" w:rsidRPr="007E504A" w:rsidRDefault="000F7449" w:rsidP="007E504A">
      <w:pPr>
        <w:pStyle w:val="NoSpacing"/>
        <w:rPr>
          <w:rFonts w:asciiTheme="minorHAnsi" w:hAnsiTheme="minorHAnsi" w:cstheme="minorHAnsi"/>
          <w:color w:val="000000" w:themeColor="text1"/>
          <w:sz w:val="20"/>
          <w:szCs w:val="20"/>
        </w:rPr>
      </w:pPr>
    </w:p>
    <w:p w:rsidR="000F7449" w:rsidRDefault="000F7449" w:rsidP="007E504A">
      <w:pPr>
        <w:pStyle w:val="Heading2"/>
        <w:spacing w:before="0" w:after="0"/>
        <w:rPr>
          <w:rFonts w:asciiTheme="minorHAnsi" w:hAnsiTheme="minorHAnsi" w:cstheme="minorHAnsi"/>
          <w:i w:val="0"/>
          <w:color w:val="000000" w:themeColor="text1"/>
          <w:sz w:val="36"/>
          <w:szCs w:val="36"/>
        </w:rPr>
      </w:pPr>
      <w:r w:rsidRPr="00966B92">
        <w:rPr>
          <w:rFonts w:asciiTheme="minorHAnsi" w:hAnsiTheme="minorHAnsi" w:cstheme="minorHAnsi"/>
          <w:i w:val="0"/>
          <w:color w:val="000000" w:themeColor="text1"/>
          <w:sz w:val="36"/>
          <w:szCs w:val="36"/>
        </w:rPr>
        <w:t>Permanent Disability</w:t>
      </w:r>
    </w:p>
    <w:p w:rsidR="0026585D" w:rsidRPr="0026585D" w:rsidRDefault="0026585D" w:rsidP="0026585D">
      <w:pPr>
        <w:spacing w:after="0"/>
        <w:rPr>
          <w:sz w:val="8"/>
          <w:szCs w:val="8"/>
        </w:rPr>
      </w:pPr>
    </w:p>
    <w:p w:rsidR="000F7449" w:rsidRPr="00966B92" w:rsidRDefault="000F7449" w:rsidP="007E504A">
      <w:pPr>
        <w:pStyle w:val="NoSpacing"/>
        <w:rPr>
          <w:rFonts w:asciiTheme="minorHAnsi" w:hAnsiTheme="minorHAnsi" w:cstheme="minorHAnsi"/>
          <w:b/>
          <w:color w:val="000000" w:themeColor="text1"/>
          <w:sz w:val="36"/>
          <w:szCs w:val="36"/>
        </w:rPr>
      </w:pPr>
      <w:r w:rsidRPr="00966B92">
        <w:rPr>
          <w:rFonts w:asciiTheme="minorHAnsi" w:hAnsiTheme="minorHAnsi" w:cstheme="minorHAnsi"/>
          <w:color w:val="000000" w:themeColor="text1"/>
          <w:sz w:val="36"/>
          <w:szCs w:val="36"/>
        </w:rPr>
        <w:t>Individuals may choose one of these options:</w:t>
      </w:r>
    </w:p>
    <w:p w:rsidR="000F7449" w:rsidRPr="00966B92" w:rsidRDefault="000F7449" w:rsidP="007E504A">
      <w:pPr>
        <w:pStyle w:val="ListParagraph"/>
        <w:numPr>
          <w:ilvl w:val="0"/>
          <w:numId w:val="36"/>
        </w:numPr>
        <w:spacing w:after="0" w:line="240" w:lineRule="auto"/>
        <w:ind w:left="540" w:hanging="450"/>
        <w:rPr>
          <w:rFonts w:asciiTheme="minorHAnsi" w:hAnsiTheme="minorHAnsi" w:cstheme="minorHAnsi"/>
          <w:color w:val="000000" w:themeColor="text1"/>
          <w:sz w:val="36"/>
          <w:szCs w:val="36"/>
        </w:rPr>
      </w:pPr>
      <w:r w:rsidRPr="00966B92">
        <w:rPr>
          <w:rFonts w:asciiTheme="minorHAnsi" w:hAnsiTheme="minorHAnsi" w:cstheme="minorHAnsi"/>
          <w:color w:val="000000" w:themeColor="text1"/>
          <w:sz w:val="36"/>
          <w:szCs w:val="36"/>
        </w:rPr>
        <w:t>A maximum of two blue placards which may be used by any vehicle transporting the</w:t>
      </w:r>
      <w:r w:rsidR="007E19DA" w:rsidRPr="00966B92">
        <w:rPr>
          <w:rFonts w:asciiTheme="minorHAnsi" w:hAnsiTheme="minorHAnsi" w:cstheme="minorHAnsi"/>
          <w:color w:val="000000" w:themeColor="text1"/>
          <w:sz w:val="36"/>
          <w:szCs w:val="36"/>
        </w:rPr>
        <w:t xml:space="preserve"> individual with the privilege</w:t>
      </w:r>
    </w:p>
    <w:p w:rsidR="007E19DA" w:rsidRPr="00966B92" w:rsidRDefault="000F7449" w:rsidP="007E504A">
      <w:pPr>
        <w:pStyle w:val="ListParagraph"/>
        <w:numPr>
          <w:ilvl w:val="0"/>
          <w:numId w:val="36"/>
        </w:numPr>
        <w:spacing w:after="0" w:line="240" w:lineRule="auto"/>
        <w:ind w:left="540" w:hanging="450"/>
        <w:rPr>
          <w:rFonts w:asciiTheme="minorHAnsi" w:hAnsiTheme="minorHAnsi" w:cstheme="minorHAnsi"/>
          <w:color w:val="000000" w:themeColor="text1"/>
          <w:sz w:val="36"/>
          <w:szCs w:val="36"/>
        </w:rPr>
      </w:pPr>
      <w:r w:rsidRPr="00966B92">
        <w:rPr>
          <w:rFonts w:asciiTheme="minorHAnsi" w:hAnsiTheme="minorHAnsi" w:cstheme="minorHAnsi"/>
          <w:color w:val="000000" w:themeColor="text1"/>
          <w:sz w:val="36"/>
          <w:szCs w:val="36"/>
        </w:rPr>
        <w:t>One set of disabled parking license plates issued to the qualified individual, who must be one of the re</w:t>
      </w:r>
      <w:r w:rsidR="007E19DA" w:rsidRPr="00966B92">
        <w:rPr>
          <w:rFonts w:asciiTheme="minorHAnsi" w:hAnsiTheme="minorHAnsi" w:cstheme="minorHAnsi"/>
          <w:color w:val="000000" w:themeColor="text1"/>
          <w:sz w:val="36"/>
          <w:szCs w:val="36"/>
        </w:rPr>
        <w:t>gistered owners of the vehicle</w:t>
      </w:r>
    </w:p>
    <w:p w:rsidR="000F7449" w:rsidRPr="00966B92" w:rsidRDefault="000F7449" w:rsidP="007E504A">
      <w:pPr>
        <w:pStyle w:val="ListParagraph"/>
        <w:numPr>
          <w:ilvl w:val="0"/>
          <w:numId w:val="36"/>
        </w:numPr>
        <w:spacing w:after="0" w:line="240" w:lineRule="auto"/>
        <w:ind w:left="540" w:hanging="450"/>
        <w:rPr>
          <w:rFonts w:asciiTheme="minorHAnsi" w:hAnsiTheme="minorHAnsi" w:cstheme="minorHAnsi"/>
          <w:color w:val="000000" w:themeColor="text1"/>
          <w:sz w:val="36"/>
          <w:szCs w:val="36"/>
        </w:rPr>
      </w:pPr>
      <w:r w:rsidRPr="00966B92">
        <w:rPr>
          <w:rFonts w:asciiTheme="minorHAnsi" w:hAnsiTheme="minorHAnsi" w:cstheme="minorHAnsi"/>
          <w:color w:val="000000" w:themeColor="text1"/>
          <w:sz w:val="36"/>
          <w:szCs w:val="36"/>
        </w:rPr>
        <w:t>One set of disabled parking license plates and one placard</w:t>
      </w:r>
      <w:r w:rsidR="007E19DA" w:rsidRPr="00966B92">
        <w:rPr>
          <w:rFonts w:asciiTheme="minorHAnsi" w:hAnsiTheme="minorHAnsi" w:cstheme="minorHAnsi"/>
          <w:color w:val="000000" w:themeColor="text1"/>
          <w:sz w:val="36"/>
          <w:szCs w:val="36"/>
        </w:rPr>
        <w:t>.</w:t>
      </w:r>
    </w:p>
    <w:p w:rsidR="000F7449" w:rsidRPr="00966B92" w:rsidRDefault="000F7449" w:rsidP="007E504A">
      <w:pPr>
        <w:pStyle w:val="ListParagraph"/>
        <w:numPr>
          <w:ilvl w:val="0"/>
          <w:numId w:val="36"/>
        </w:numPr>
        <w:spacing w:after="0" w:line="240" w:lineRule="auto"/>
        <w:ind w:left="540" w:hanging="450"/>
        <w:rPr>
          <w:rFonts w:asciiTheme="minorHAnsi" w:hAnsiTheme="minorHAnsi" w:cstheme="minorHAnsi"/>
          <w:color w:val="000000" w:themeColor="text1"/>
          <w:sz w:val="36"/>
          <w:szCs w:val="36"/>
        </w:rPr>
      </w:pPr>
      <w:r w:rsidRPr="00966B92">
        <w:rPr>
          <w:rFonts w:asciiTheme="minorHAnsi" w:hAnsiTheme="minorHAnsi" w:cstheme="minorHAnsi"/>
          <w:color w:val="000000" w:themeColor="text1"/>
          <w:sz w:val="36"/>
          <w:szCs w:val="36"/>
        </w:rPr>
        <w:t>One disabled pa</w:t>
      </w:r>
      <w:r w:rsidR="00FA3A3F" w:rsidRPr="00966B92">
        <w:rPr>
          <w:rFonts w:asciiTheme="minorHAnsi" w:hAnsiTheme="minorHAnsi" w:cstheme="minorHAnsi"/>
          <w:color w:val="000000" w:themeColor="text1"/>
          <w:sz w:val="36"/>
          <w:szCs w:val="36"/>
        </w:rPr>
        <w:t>rking tab and one blue placard.</w:t>
      </w:r>
    </w:p>
    <w:p w:rsidR="00D569C7" w:rsidRPr="00966B92" w:rsidRDefault="00D569C7" w:rsidP="007E504A">
      <w:pPr>
        <w:spacing w:after="0" w:line="240" w:lineRule="auto"/>
        <w:rPr>
          <w:rFonts w:asciiTheme="minorHAnsi" w:hAnsiTheme="minorHAnsi" w:cstheme="minorHAnsi"/>
          <w:color w:val="000000" w:themeColor="text1"/>
          <w:sz w:val="20"/>
          <w:szCs w:val="20"/>
        </w:rPr>
      </w:pPr>
    </w:p>
    <w:p w:rsidR="003F2A00" w:rsidRPr="00966B92" w:rsidRDefault="003F2A00" w:rsidP="007E504A">
      <w:pPr>
        <w:spacing w:after="0" w:line="240" w:lineRule="auto"/>
        <w:rPr>
          <w:rFonts w:asciiTheme="minorHAnsi" w:hAnsiTheme="minorHAnsi" w:cstheme="minorHAnsi"/>
          <w:color w:val="000000" w:themeColor="text1"/>
          <w:sz w:val="36"/>
          <w:szCs w:val="36"/>
        </w:rPr>
      </w:pPr>
      <w:r w:rsidRPr="00966B92">
        <w:rPr>
          <w:rFonts w:asciiTheme="minorHAnsi" w:hAnsiTheme="minorHAnsi" w:cstheme="minorHAnsi"/>
          <w:color w:val="000000" w:themeColor="text1"/>
          <w:sz w:val="36"/>
          <w:szCs w:val="36"/>
        </w:rPr>
        <w:t>The permanent parking privilege must be renewed every 5 years.</w:t>
      </w:r>
    </w:p>
    <w:p w:rsidR="00D569C7" w:rsidRPr="00966B92" w:rsidRDefault="00D569C7" w:rsidP="007E504A">
      <w:pPr>
        <w:spacing w:after="0" w:line="240" w:lineRule="auto"/>
        <w:rPr>
          <w:rFonts w:asciiTheme="minorHAnsi" w:hAnsiTheme="minorHAnsi" w:cstheme="minorHAnsi"/>
          <w:sz w:val="20"/>
          <w:szCs w:val="20"/>
        </w:rPr>
      </w:pPr>
    </w:p>
    <w:p w:rsidR="000F7449" w:rsidRDefault="000F7449" w:rsidP="007E504A">
      <w:pPr>
        <w:pStyle w:val="Heading2"/>
        <w:spacing w:before="0" w:after="0"/>
        <w:rPr>
          <w:rFonts w:asciiTheme="minorHAnsi" w:hAnsiTheme="minorHAnsi" w:cstheme="minorHAnsi"/>
          <w:i w:val="0"/>
          <w:color w:val="000000" w:themeColor="text1"/>
          <w:sz w:val="36"/>
          <w:szCs w:val="36"/>
        </w:rPr>
      </w:pPr>
      <w:r w:rsidRPr="00966B92">
        <w:rPr>
          <w:rFonts w:asciiTheme="minorHAnsi" w:hAnsiTheme="minorHAnsi" w:cstheme="minorHAnsi"/>
          <w:i w:val="0"/>
          <w:color w:val="000000" w:themeColor="text1"/>
          <w:sz w:val="36"/>
          <w:szCs w:val="36"/>
        </w:rPr>
        <w:t>Temporary Disability</w:t>
      </w:r>
    </w:p>
    <w:p w:rsidR="0026585D" w:rsidRPr="0026585D" w:rsidRDefault="0026585D" w:rsidP="0026585D">
      <w:pPr>
        <w:spacing w:after="0"/>
        <w:rPr>
          <w:sz w:val="8"/>
          <w:szCs w:val="8"/>
        </w:rPr>
      </w:pPr>
    </w:p>
    <w:p w:rsidR="000F7449" w:rsidRPr="00966B92" w:rsidRDefault="003F2A00" w:rsidP="007E504A">
      <w:pPr>
        <w:pStyle w:val="NoSpacing"/>
        <w:jc w:val="both"/>
        <w:rPr>
          <w:rFonts w:asciiTheme="minorHAnsi" w:hAnsiTheme="minorHAnsi" w:cstheme="minorHAnsi"/>
          <w:color w:val="000000" w:themeColor="text1"/>
          <w:sz w:val="36"/>
          <w:szCs w:val="36"/>
        </w:rPr>
      </w:pPr>
      <w:r w:rsidRPr="00966B92">
        <w:rPr>
          <w:rFonts w:asciiTheme="minorHAnsi" w:hAnsiTheme="minorHAnsi" w:cstheme="minorHAnsi"/>
          <w:bCs/>
          <w:color w:val="000000" w:themeColor="text1"/>
          <w:sz w:val="36"/>
          <w:szCs w:val="36"/>
        </w:rPr>
        <w:t>Individuals receive one red parking placard</w:t>
      </w:r>
      <w:r w:rsidR="00D70DD6" w:rsidRPr="00966B92">
        <w:rPr>
          <w:rFonts w:asciiTheme="minorHAnsi" w:hAnsiTheme="minorHAnsi" w:cstheme="minorHAnsi"/>
          <w:bCs/>
          <w:color w:val="000000" w:themeColor="text1"/>
          <w:sz w:val="36"/>
          <w:szCs w:val="36"/>
        </w:rPr>
        <w:t xml:space="preserve"> that is </w:t>
      </w:r>
      <w:r w:rsidR="00D70DD6" w:rsidRPr="00966B92">
        <w:rPr>
          <w:rFonts w:asciiTheme="minorHAnsi" w:hAnsiTheme="minorHAnsi" w:cstheme="minorHAnsi"/>
          <w:color w:val="000000" w:themeColor="text1"/>
          <w:sz w:val="36"/>
          <w:szCs w:val="36"/>
        </w:rPr>
        <w:t>valid for up to 12 months</w:t>
      </w:r>
      <w:r w:rsidR="000F7449" w:rsidRPr="00966B92">
        <w:rPr>
          <w:rFonts w:asciiTheme="minorHAnsi" w:hAnsiTheme="minorHAnsi" w:cstheme="minorHAnsi"/>
          <w:color w:val="000000" w:themeColor="text1"/>
          <w:sz w:val="36"/>
          <w:szCs w:val="36"/>
        </w:rPr>
        <w:t>.</w:t>
      </w:r>
      <w:r w:rsidR="00D70DD6" w:rsidRPr="00966B92">
        <w:rPr>
          <w:rFonts w:asciiTheme="minorHAnsi" w:hAnsiTheme="minorHAnsi" w:cstheme="minorHAnsi"/>
          <w:color w:val="000000" w:themeColor="text1"/>
          <w:sz w:val="36"/>
          <w:szCs w:val="36"/>
        </w:rPr>
        <w:t xml:space="preserve"> A new application is required to renew.</w:t>
      </w:r>
    </w:p>
    <w:p w:rsidR="00D70DD6" w:rsidRPr="00966B92" w:rsidRDefault="00D70DD6" w:rsidP="007E504A">
      <w:pPr>
        <w:spacing w:after="0" w:line="240" w:lineRule="auto"/>
        <w:rPr>
          <w:rFonts w:asciiTheme="minorHAnsi" w:hAnsiTheme="minorHAnsi" w:cstheme="minorHAnsi"/>
          <w:color w:val="000000" w:themeColor="text1"/>
          <w:sz w:val="20"/>
          <w:szCs w:val="20"/>
        </w:rPr>
      </w:pPr>
    </w:p>
    <w:p w:rsidR="000F7449" w:rsidRDefault="000F7449" w:rsidP="007E504A">
      <w:pPr>
        <w:pStyle w:val="Heading2"/>
        <w:spacing w:before="0" w:after="0"/>
        <w:rPr>
          <w:rFonts w:asciiTheme="minorHAnsi" w:hAnsiTheme="minorHAnsi" w:cstheme="minorHAnsi"/>
          <w:i w:val="0"/>
          <w:color w:val="000000" w:themeColor="text1"/>
          <w:sz w:val="36"/>
          <w:szCs w:val="36"/>
        </w:rPr>
      </w:pPr>
      <w:r w:rsidRPr="00966B92">
        <w:rPr>
          <w:rFonts w:asciiTheme="minorHAnsi" w:hAnsiTheme="minorHAnsi" w:cstheme="minorHAnsi"/>
          <w:i w:val="0"/>
          <w:color w:val="000000" w:themeColor="text1"/>
          <w:sz w:val="36"/>
          <w:szCs w:val="36"/>
        </w:rPr>
        <w:t>Organizational Vehicles</w:t>
      </w:r>
    </w:p>
    <w:p w:rsidR="0026585D" w:rsidRPr="0026585D" w:rsidRDefault="0026585D" w:rsidP="0026585D">
      <w:pPr>
        <w:spacing w:after="0"/>
        <w:rPr>
          <w:sz w:val="8"/>
          <w:szCs w:val="8"/>
        </w:rPr>
      </w:pPr>
    </w:p>
    <w:p w:rsidR="000F7449" w:rsidRPr="00966B92" w:rsidRDefault="000F7449" w:rsidP="007E504A">
      <w:pPr>
        <w:pStyle w:val="NoSpacing"/>
        <w:jc w:val="both"/>
        <w:rPr>
          <w:rFonts w:asciiTheme="minorHAnsi" w:hAnsiTheme="minorHAnsi" w:cstheme="minorHAnsi"/>
          <w:color w:val="000000" w:themeColor="text1"/>
          <w:sz w:val="36"/>
          <w:szCs w:val="36"/>
        </w:rPr>
      </w:pPr>
      <w:r w:rsidRPr="00966B92">
        <w:rPr>
          <w:rFonts w:asciiTheme="minorHAnsi" w:hAnsiTheme="minorHAnsi" w:cstheme="minorHAnsi"/>
          <w:color w:val="000000" w:themeColor="text1"/>
          <w:sz w:val="36"/>
          <w:szCs w:val="36"/>
        </w:rPr>
        <w:t xml:space="preserve">If your organization has vehicles that are used to transport any person with a disability, you may complete </w:t>
      </w:r>
      <w:r w:rsidR="00D70DD6" w:rsidRPr="00966B92">
        <w:rPr>
          <w:rFonts w:asciiTheme="minorHAnsi" w:hAnsiTheme="minorHAnsi" w:cstheme="minorHAnsi"/>
          <w:color w:val="000000" w:themeColor="text1"/>
          <w:sz w:val="36"/>
          <w:szCs w:val="36"/>
        </w:rPr>
        <w:t>a Disabled Parking Application for Organizations</w:t>
      </w:r>
      <w:r w:rsidRPr="00966B92">
        <w:rPr>
          <w:rFonts w:asciiTheme="minorHAnsi" w:hAnsiTheme="minorHAnsi" w:cstheme="minorHAnsi"/>
          <w:color w:val="000000" w:themeColor="text1"/>
          <w:sz w:val="36"/>
          <w:szCs w:val="36"/>
        </w:rPr>
        <w:t>. The o</w:t>
      </w:r>
      <w:r w:rsidR="003F2A00" w:rsidRPr="00966B92">
        <w:rPr>
          <w:rFonts w:asciiTheme="minorHAnsi" w:hAnsiTheme="minorHAnsi" w:cstheme="minorHAnsi"/>
          <w:color w:val="000000" w:themeColor="text1"/>
          <w:sz w:val="36"/>
          <w:szCs w:val="36"/>
        </w:rPr>
        <w:t>rganization will receive disabled placards or license plates which can be used by any vehicle transporting persons with disabilities</w:t>
      </w:r>
      <w:r w:rsidRPr="00966B92">
        <w:rPr>
          <w:rFonts w:asciiTheme="minorHAnsi" w:hAnsiTheme="minorHAnsi" w:cstheme="minorHAnsi"/>
          <w:color w:val="000000" w:themeColor="text1"/>
          <w:sz w:val="36"/>
          <w:szCs w:val="36"/>
        </w:rPr>
        <w:t>.</w:t>
      </w:r>
    </w:p>
    <w:p w:rsidR="003F2A00" w:rsidRPr="00966B92" w:rsidRDefault="003F2A00" w:rsidP="007E504A">
      <w:pPr>
        <w:pStyle w:val="NoSpacing"/>
        <w:jc w:val="both"/>
        <w:rPr>
          <w:rFonts w:asciiTheme="minorHAnsi" w:hAnsiTheme="minorHAnsi" w:cstheme="minorHAnsi"/>
          <w:color w:val="000000" w:themeColor="text1"/>
          <w:sz w:val="36"/>
          <w:szCs w:val="36"/>
        </w:rPr>
      </w:pPr>
    </w:p>
    <w:p w:rsidR="008715D9" w:rsidRPr="00966B92" w:rsidRDefault="008715D9" w:rsidP="007E504A">
      <w:pPr>
        <w:pStyle w:val="Heading1"/>
        <w:spacing w:before="0" w:line="240" w:lineRule="auto"/>
        <w:rPr>
          <w:rFonts w:asciiTheme="minorHAnsi" w:hAnsiTheme="minorHAnsi" w:cstheme="minorHAnsi"/>
          <w:color w:val="000000" w:themeColor="text1"/>
          <w:sz w:val="40"/>
          <w:szCs w:val="40"/>
        </w:rPr>
      </w:pPr>
      <w:r w:rsidRPr="00966B92">
        <w:rPr>
          <w:rFonts w:asciiTheme="minorHAnsi" w:hAnsiTheme="minorHAnsi" w:cstheme="minorHAnsi"/>
          <w:color w:val="000000" w:themeColor="text1"/>
          <w:sz w:val="40"/>
          <w:szCs w:val="40"/>
        </w:rPr>
        <w:t>Using Parking Privileges</w:t>
      </w:r>
    </w:p>
    <w:p w:rsidR="0025404F" w:rsidRPr="00966B92" w:rsidRDefault="0025404F" w:rsidP="007E504A">
      <w:pPr>
        <w:spacing w:after="0" w:line="240" w:lineRule="auto"/>
        <w:rPr>
          <w:rFonts w:asciiTheme="minorHAnsi" w:hAnsiTheme="minorHAnsi" w:cstheme="minorHAnsi"/>
          <w:color w:val="000000" w:themeColor="text1"/>
          <w:sz w:val="20"/>
          <w:szCs w:val="20"/>
        </w:rPr>
      </w:pPr>
    </w:p>
    <w:p w:rsidR="008715D9" w:rsidRDefault="008715D9" w:rsidP="007E504A">
      <w:pPr>
        <w:pStyle w:val="Heading2"/>
        <w:spacing w:before="0" w:after="0"/>
        <w:rPr>
          <w:rFonts w:asciiTheme="minorHAnsi" w:hAnsiTheme="minorHAnsi" w:cstheme="minorHAnsi"/>
          <w:i w:val="0"/>
          <w:color w:val="000000" w:themeColor="text1"/>
          <w:sz w:val="36"/>
          <w:szCs w:val="36"/>
        </w:rPr>
      </w:pPr>
      <w:r w:rsidRPr="00966B92">
        <w:rPr>
          <w:rFonts w:asciiTheme="minorHAnsi" w:hAnsiTheme="minorHAnsi" w:cstheme="minorHAnsi"/>
          <w:i w:val="0"/>
          <w:color w:val="000000" w:themeColor="text1"/>
          <w:sz w:val="36"/>
          <w:szCs w:val="36"/>
        </w:rPr>
        <w:t>Responsibilities</w:t>
      </w:r>
    </w:p>
    <w:p w:rsidR="0026585D" w:rsidRPr="0026585D" w:rsidRDefault="0026585D" w:rsidP="0026585D">
      <w:pPr>
        <w:spacing w:after="0"/>
        <w:rPr>
          <w:sz w:val="8"/>
          <w:szCs w:val="8"/>
        </w:rPr>
      </w:pPr>
    </w:p>
    <w:p w:rsidR="008715D9" w:rsidRPr="00966B92" w:rsidRDefault="008715D9" w:rsidP="007E504A">
      <w:pPr>
        <w:spacing w:after="0" w:line="240" w:lineRule="auto"/>
        <w:jc w:val="both"/>
        <w:rPr>
          <w:rFonts w:asciiTheme="minorHAnsi" w:hAnsiTheme="minorHAnsi" w:cstheme="minorHAnsi"/>
          <w:color w:val="000000" w:themeColor="text1"/>
          <w:sz w:val="36"/>
          <w:szCs w:val="36"/>
        </w:rPr>
      </w:pPr>
      <w:r w:rsidRPr="00966B92">
        <w:rPr>
          <w:rFonts w:asciiTheme="minorHAnsi" w:hAnsiTheme="minorHAnsi" w:cstheme="minorHAnsi"/>
          <w:color w:val="000000" w:themeColor="text1"/>
          <w:sz w:val="36"/>
          <w:szCs w:val="36"/>
        </w:rPr>
        <w:t xml:space="preserve">When exercising their parking privilege, individuals must have their identification card in their possession and make it available to law or parking enforcement officials </w:t>
      </w:r>
      <w:r w:rsidR="00FE2C40" w:rsidRPr="00966B92">
        <w:rPr>
          <w:rFonts w:asciiTheme="minorHAnsi" w:hAnsiTheme="minorHAnsi" w:cstheme="minorHAnsi"/>
          <w:color w:val="000000" w:themeColor="text1"/>
          <w:sz w:val="36"/>
          <w:szCs w:val="36"/>
        </w:rPr>
        <w:t>when requested</w:t>
      </w:r>
      <w:r w:rsidRPr="00966B92">
        <w:rPr>
          <w:rFonts w:asciiTheme="minorHAnsi" w:hAnsiTheme="minorHAnsi" w:cstheme="minorHAnsi"/>
          <w:color w:val="000000" w:themeColor="text1"/>
          <w:sz w:val="36"/>
          <w:szCs w:val="36"/>
        </w:rPr>
        <w:t>. Failure to comply may result in a citation.</w:t>
      </w:r>
    </w:p>
    <w:p w:rsidR="008715D9" w:rsidRDefault="008715D9" w:rsidP="007E504A">
      <w:pPr>
        <w:pStyle w:val="Heading2"/>
        <w:spacing w:before="0" w:after="0"/>
        <w:rPr>
          <w:rFonts w:asciiTheme="minorHAnsi" w:hAnsiTheme="minorHAnsi" w:cstheme="minorHAnsi"/>
          <w:i w:val="0"/>
          <w:color w:val="000000" w:themeColor="text1"/>
          <w:sz w:val="36"/>
          <w:szCs w:val="36"/>
        </w:rPr>
      </w:pPr>
      <w:r w:rsidRPr="00966B92">
        <w:rPr>
          <w:rFonts w:asciiTheme="minorHAnsi" w:hAnsiTheme="minorHAnsi" w:cstheme="minorHAnsi"/>
          <w:i w:val="0"/>
          <w:color w:val="000000" w:themeColor="text1"/>
          <w:sz w:val="36"/>
          <w:szCs w:val="36"/>
        </w:rPr>
        <w:lastRenderedPageBreak/>
        <w:t>Use of Windshield Placard</w:t>
      </w:r>
    </w:p>
    <w:p w:rsidR="0026585D" w:rsidRPr="0026585D" w:rsidRDefault="0026585D" w:rsidP="0026585D">
      <w:pPr>
        <w:spacing w:after="0"/>
        <w:rPr>
          <w:sz w:val="8"/>
          <w:szCs w:val="8"/>
        </w:rPr>
      </w:pPr>
    </w:p>
    <w:p w:rsidR="008715D9" w:rsidRPr="00966B92" w:rsidRDefault="008715D9" w:rsidP="007E504A">
      <w:pPr>
        <w:spacing w:after="0" w:line="240" w:lineRule="auto"/>
        <w:jc w:val="both"/>
        <w:rPr>
          <w:rFonts w:asciiTheme="minorHAnsi" w:hAnsiTheme="minorHAnsi" w:cstheme="minorHAnsi"/>
          <w:color w:val="000000" w:themeColor="text1"/>
          <w:sz w:val="36"/>
          <w:szCs w:val="36"/>
        </w:rPr>
      </w:pPr>
      <w:r w:rsidRPr="00966B92">
        <w:rPr>
          <w:rFonts w:asciiTheme="minorHAnsi" w:hAnsiTheme="minorHAnsi" w:cstheme="minorHAnsi"/>
          <w:color w:val="000000" w:themeColor="text1"/>
          <w:sz w:val="36"/>
          <w:szCs w:val="36"/>
        </w:rPr>
        <w:t>When parked</w:t>
      </w:r>
      <w:r w:rsidR="00F55F30" w:rsidRPr="00966B92">
        <w:rPr>
          <w:rFonts w:asciiTheme="minorHAnsi" w:hAnsiTheme="minorHAnsi" w:cstheme="minorHAnsi"/>
          <w:color w:val="000000" w:themeColor="text1"/>
          <w:sz w:val="36"/>
          <w:szCs w:val="36"/>
        </w:rPr>
        <w:t xml:space="preserve"> in an accessible parking space, h</w:t>
      </w:r>
      <w:r w:rsidRPr="00966B92">
        <w:rPr>
          <w:rFonts w:asciiTheme="minorHAnsi" w:hAnsiTheme="minorHAnsi" w:cstheme="minorHAnsi"/>
          <w:color w:val="000000" w:themeColor="text1"/>
          <w:sz w:val="36"/>
          <w:szCs w:val="36"/>
        </w:rPr>
        <w:t xml:space="preserve">ang the placard </w:t>
      </w:r>
      <w:r w:rsidR="00CD7113" w:rsidRPr="00966B92">
        <w:rPr>
          <w:rFonts w:asciiTheme="minorHAnsi" w:hAnsiTheme="minorHAnsi" w:cstheme="minorHAnsi"/>
          <w:color w:val="000000" w:themeColor="text1"/>
          <w:sz w:val="36"/>
          <w:szCs w:val="36"/>
        </w:rPr>
        <w:t xml:space="preserve">from </w:t>
      </w:r>
      <w:r w:rsidRPr="00966B92">
        <w:rPr>
          <w:rFonts w:asciiTheme="minorHAnsi" w:hAnsiTheme="minorHAnsi" w:cstheme="minorHAnsi"/>
          <w:color w:val="000000" w:themeColor="text1"/>
          <w:sz w:val="36"/>
          <w:szCs w:val="36"/>
        </w:rPr>
        <w:t>the rearview mirror post. If there is no post, place it</w:t>
      </w:r>
      <w:r w:rsidR="00F55F30" w:rsidRPr="00966B92">
        <w:rPr>
          <w:rFonts w:asciiTheme="minorHAnsi" w:hAnsiTheme="minorHAnsi" w:cstheme="minorHAnsi"/>
          <w:color w:val="000000" w:themeColor="text1"/>
          <w:sz w:val="36"/>
          <w:szCs w:val="36"/>
        </w:rPr>
        <w:t xml:space="preserve"> on the dashboard. </w:t>
      </w:r>
      <w:r w:rsidRPr="00966B92">
        <w:rPr>
          <w:rFonts w:asciiTheme="minorHAnsi" w:hAnsiTheme="minorHAnsi" w:cstheme="minorHAnsi"/>
          <w:color w:val="000000" w:themeColor="text1"/>
          <w:sz w:val="36"/>
          <w:szCs w:val="36"/>
        </w:rPr>
        <w:t>Make sur</w:t>
      </w:r>
      <w:r w:rsidR="00F55F30" w:rsidRPr="00966B92">
        <w:rPr>
          <w:rFonts w:asciiTheme="minorHAnsi" w:hAnsiTheme="minorHAnsi" w:cstheme="minorHAnsi"/>
          <w:color w:val="000000" w:themeColor="text1"/>
          <w:sz w:val="36"/>
          <w:szCs w:val="36"/>
        </w:rPr>
        <w:t xml:space="preserve">e the placard is fully visible. </w:t>
      </w:r>
      <w:r w:rsidRPr="00966B92">
        <w:rPr>
          <w:rFonts w:asciiTheme="minorHAnsi" w:hAnsiTheme="minorHAnsi" w:cstheme="minorHAnsi"/>
          <w:color w:val="000000" w:themeColor="text1"/>
          <w:sz w:val="36"/>
          <w:szCs w:val="36"/>
        </w:rPr>
        <w:t>Remove placard from mirror before moving the vehicle.</w:t>
      </w:r>
    </w:p>
    <w:p w:rsidR="008715D9" w:rsidRPr="0026585D" w:rsidRDefault="008715D9" w:rsidP="007E504A">
      <w:pPr>
        <w:spacing w:after="0" w:line="240" w:lineRule="auto"/>
        <w:rPr>
          <w:rFonts w:asciiTheme="minorHAnsi" w:hAnsiTheme="minorHAnsi" w:cstheme="minorHAnsi"/>
          <w:color w:val="000000" w:themeColor="text1"/>
          <w:sz w:val="20"/>
          <w:szCs w:val="20"/>
        </w:rPr>
      </w:pPr>
    </w:p>
    <w:p w:rsidR="008715D9" w:rsidRPr="00966B92" w:rsidRDefault="008715D9" w:rsidP="007E504A">
      <w:pPr>
        <w:pStyle w:val="Heading2"/>
        <w:spacing w:before="0" w:after="0"/>
        <w:rPr>
          <w:rFonts w:asciiTheme="minorHAnsi" w:hAnsiTheme="minorHAnsi" w:cstheme="minorHAnsi"/>
          <w:i w:val="0"/>
          <w:color w:val="000000" w:themeColor="text1"/>
          <w:sz w:val="36"/>
          <w:szCs w:val="36"/>
        </w:rPr>
      </w:pPr>
      <w:r w:rsidRPr="00966B92">
        <w:rPr>
          <w:rFonts w:asciiTheme="minorHAnsi" w:hAnsiTheme="minorHAnsi" w:cstheme="minorHAnsi"/>
          <w:i w:val="0"/>
          <w:color w:val="000000" w:themeColor="text1"/>
          <w:sz w:val="36"/>
          <w:szCs w:val="36"/>
        </w:rPr>
        <w:t>Reporting Abuse of Accessible Parking</w:t>
      </w:r>
    </w:p>
    <w:p w:rsidR="0026585D" w:rsidRPr="0026585D" w:rsidRDefault="0026585D" w:rsidP="007E504A">
      <w:pPr>
        <w:spacing w:after="0" w:line="240" w:lineRule="auto"/>
        <w:jc w:val="both"/>
        <w:rPr>
          <w:rFonts w:asciiTheme="minorHAnsi" w:hAnsiTheme="minorHAnsi" w:cstheme="minorHAnsi"/>
          <w:color w:val="000000" w:themeColor="text1"/>
          <w:sz w:val="8"/>
          <w:szCs w:val="8"/>
        </w:rPr>
      </w:pPr>
    </w:p>
    <w:p w:rsidR="008715D9" w:rsidRPr="00966B92" w:rsidRDefault="008715D9" w:rsidP="007E504A">
      <w:pPr>
        <w:spacing w:after="0" w:line="240" w:lineRule="auto"/>
        <w:jc w:val="both"/>
        <w:rPr>
          <w:rFonts w:asciiTheme="minorHAnsi" w:hAnsiTheme="minorHAnsi" w:cstheme="minorHAnsi"/>
          <w:color w:val="000000" w:themeColor="text1"/>
          <w:sz w:val="36"/>
          <w:szCs w:val="36"/>
        </w:rPr>
      </w:pPr>
      <w:r w:rsidRPr="00966B92">
        <w:rPr>
          <w:rFonts w:asciiTheme="minorHAnsi" w:hAnsiTheme="minorHAnsi" w:cstheme="minorHAnsi"/>
          <w:color w:val="000000" w:themeColor="text1"/>
          <w:sz w:val="36"/>
          <w:szCs w:val="36"/>
        </w:rPr>
        <w:t>Contact your local police to report individuals who are abusing accessible parking privileges or parking illegally in an accessible parking space.</w:t>
      </w:r>
    </w:p>
    <w:p w:rsidR="008715D9" w:rsidRPr="0026585D" w:rsidRDefault="008715D9" w:rsidP="007E504A">
      <w:pPr>
        <w:spacing w:after="0" w:line="240" w:lineRule="auto"/>
        <w:rPr>
          <w:rFonts w:asciiTheme="minorHAnsi" w:hAnsiTheme="minorHAnsi" w:cstheme="minorHAnsi"/>
          <w:color w:val="000000" w:themeColor="text1"/>
          <w:sz w:val="20"/>
          <w:szCs w:val="20"/>
        </w:rPr>
      </w:pPr>
    </w:p>
    <w:p w:rsidR="008715D9" w:rsidRDefault="008715D9" w:rsidP="007E504A">
      <w:pPr>
        <w:pStyle w:val="Heading2"/>
        <w:spacing w:before="0" w:after="0"/>
        <w:rPr>
          <w:rStyle w:val="Style4Char"/>
          <w:rFonts w:asciiTheme="minorHAnsi" w:hAnsiTheme="minorHAnsi" w:cstheme="minorHAnsi"/>
          <w:b w:val="0"/>
          <w:bCs/>
          <w:i w:val="0"/>
          <w:noProof w:val="0"/>
          <w:color w:val="000000" w:themeColor="text1"/>
          <w:kern w:val="0"/>
          <w:sz w:val="36"/>
          <w:szCs w:val="36"/>
        </w:rPr>
      </w:pPr>
      <w:r w:rsidRPr="00966B92">
        <w:rPr>
          <w:rStyle w:val="Style4Char"/>
          <w:rFonts w:asciiTheme="minorHAnsi" w:hAnsiTheme="minorHAnsi" w:cstheme="minorHAnsi"/>
          <w:b w:val="0"/>
          <w:bCs/>
          <w:i w:val="0"/>
          <w:noProof w:val="0"/>
          <w:color w:val="000000" w:themeColor="text1"/>
          <w:kern w:val="0"/>
          <w:sz w:val="36"/>
          <w:szCs w:val="36"/>
        </w:rPr>
        <w:t>Where to Park and Free Parking</w:t>
      </w:r>
    </w:p>
    <w:p w:rsidR="0064256A" w:rsidRPr="0064256A" w:rsidRDefault="0064256A" w:rsidP="0064256A">
      <w:pPr>
        <w:spacing w:after="0"/>
        <w:rPr>
          <w:sz w:val="8"/>
          <w:szCs w:val="8"/>
        </w:rPr>
      </w:pPr>
    </w:p>
    <w:p w:rsidR="006128D2" w:rsidRPr="00966B92" w:rsidRDefault="008715D9" w:rsidP="007E504A">
      <w:pPr>
        <w:pStyle w:val="NoSpacing"/>
        <w:jc w:val="both"/>
        <w:rPr>
          <w:rFonts w:asciiTheme="minorHAnsi" w:hAnsiTheme="minorHAnsi" w:cstheme="minorHAnsi"/>
          <w:color w:val="000000" w:themeColor="text1"/>
          <w:sz w:val="36"/>
          <w:szCs w:val="36"/>
        </w:rPr>
      </w:pPr>
      <w:r w:rsidRPr="00966B92">
        <w:rPr>
          <w:rFonts w:asciiTheme="minorHAnsi" w:hAnsiTheme="minorHAnsi" w:cstheme="minorHAnsi"/>
          <w:color w:val="000000" w:themeColor="text1"/>
          <w:sz w:val="36"/>
          <w:szCs w:val="36"/>
        </w:rPr>
        <w:t>A person who qualifies for a disabled parking privilege and has the required placard, plate or tab, can park in any designated accessible parking space</w:t>
      </w:r>
      <w:r w:rsidR="006128D2" w:rsidRPr="00966B92">
        <w:rPr>
          <w:rFonts w:asciiTheme="minorHAnsi" w:hAnsiTheme="minorHAnsi" w:cstheme="minorHAnsi"/>
          <w:color w:val="000000" w:themeColor="text1"/>
          <w:sz w:val="36"/>
          <w:szCs w:val="36"/>
        </w:rPr>
        <w:t>.</w:t>
      </w:r>
    </w:p>
    <w:p w:rsidR="00F55F30" w:rsidRPr="0026585D" w:rsidRDefault="00F55F30" w:rsidP="007E504A">
      <w:pPr>
        <w:pStyle w:val="NoSpacing"/>
        <w:jc w:val="both"/>
        <w:rPr>
          <w:rFonts w:asciiTheme="minorHAnsi" w:hAnsiTheme="minorHAnsi" w:cstheme="minorHAnsi"/>
          <w:color w:val="000000" w:themeColor="text1"/>
          <w:sz w:val="20"/>
          <w:szCs w:val="20"/>
        </w:rPr>
      </w:pPr>
    </w:p>
    <w:p w:rsidR="000F7449" w:rsidRPr="00966B92" w:rsidRDefault="000F7449" w:rsidP="007E504A">
      <w:pPr>
        <w:pStyle w:val="NoSpacing"/>
        <w:jc w:val="both"/>
        <w:rPr>
          <w:rFonts w:asciiTheme="minorHAnsi" w:hAnsiTheme="minorHAnsi" w:cstheme="minorHAnsi"/>
          <w:color w:val="000000" w:themeColor="text1"/>
          <w:sz w:val="36"/>
          <w:szCs w:val="36"/>
        </w:rPr>
      </w:pPr>
      <w:r w:rsidRPr="00966B92">
        <w:rPr>
          <w:rFonts w:asciiTheme="minorHAnsi" w:hAnsiTheme="minorHAnsi" w:cstheme="minorHAnsi"/>
          <w:color w:val="000000" w:themeColor="text1"/>
          <w:sz w:val="36"/>
          <w:szCs w:val="36"/>
        </w:rPr>
        <w:t xml:space="preserve">Persons possessing a disabled parking privilege may park free of charge for unlimited periods of time in regular on-street parking spaces, at parking meters, or in spaces designated for persons with disabilities. Local jurisdictions may impose and post time restrictions of no less than 4 hours for the use of standard parking meters or on-street parking spaces designated for persons with disabilities. Parking is not permitted in areas where stopping, parking, or standing of all vehicles is prohibited or reserved for special types of vehicles (fire lanes, loading zones, bus lanes). Off-street parking facilities that charge for parking may charge the same fee to vehicles </w:t>
      </w:r>
      <w:r w:rsidR="008C06F3" w:rsidRPr="00966B92">
        <w:rPr>
          <w:rFonts w:asciiTheme="minorHAnsi" w:hAnsiTheme="minorHAnsi" w:cstheme="minorHAnsi"/>
          <w:color w:val="000000" w:themeColor="text1"/>
          <w:sz w:val="36"/>
          <w:szCs w:val="36"/>
        </w:rPr>
        <w:t>with a disabled parking permit.</w:t>
      </w:r>
    </w:p>
    <w:p w:rsidR="000F7449" w:rsidRPr="0026585D" w:rsidRDefault="000F7449" w:rsidP="007E504A">
      <w:pPr>
        <w:spacing w:after="0" w:line="240" w:lineRule="auto"/>
        <w:rPr>
          <w:rFonts w:asciiTheme="minorHAnsi" w:hAnsiTheme="minorHAnsi" w:cstheme="minorHAnsi"/>
          <w:color w:val="000000" w:themeColor="text1"/>
          <w:sz w:val="20"/>
          <w:szCs w:val="20"/>
        </w:rPr>
      </w:pPr>
    </w:p>
    <w:p w:rsidR="000F7449" w:rsidRDefault="000F7449" w:rsidP="007E504A">
      <w:pPr>
        <w:pStyle w:val="Heading2"/>
        <w:spacing w:before="0" w:after="0"/>
        <w:rPr>
          <w:rFonts w:asciiTheme="minorHAnsi" w:hAnsiTheme="minorHAnsi" w:cstheme="minorHAnsi"/>
          <w:i w:val="0"/>
          <w:color w:val="000000" w:themeColor="text1"/>
          <w:sz w:val="36"/>
          <w:szCs w:val="36"/>
        </w:rPr>
      </w:pPr>
      <w:r w:rsidRPr="00966B92">
        <w:rPr>
          <w:rFonts w:asciiTheme="minorHAnsi" w:hAnsiTheme="minorHAnsi" w:cstheme="minorHAnsi"/>
          <w:i w:val="0"/>
          <w:color w:val="000000" w:themeColor="text1"/>
          <w:sz w:val="36"/>
          <w:szCs w:val="36"/>
        </w:rPr>
        <w:t>Penalties for Unauthorized Use</w:t>
      </w:r>
    </w:p>
    <w:p w:rsidR="006959D6" w:rsidRPr="0064256A" w:rsidRDefault="006959D6" w:rsidP="006959D6">
      <w:pPr>
        <w:spacing w:after="0"/>
        <w:rPr>
          <w:sz w:val="8"/>
          <w:szCs w:val="8"/>
        </w:rPr>
      </w:pPr>
    </w:p>
    <w:p w:rsidR="000F7449" w:rsidRPr="00966B92" w:rsidRDefault="000F7449" w:rsidP="007E504A">
      <w:pPr>
        <w:spacing w:after="0" w:line="240" w:lineRule="auto"/>
        <w:jc w:val="both"/>
        <w:rPr>
          <w:rFonts w:asciiTheme="minorHAnsi" w:hAnsiTheme="minorHAnsi" w:cstheme="minorHAnsi"/>
          <w:color w:val="000000" w:themeColor="text1"/>
          <w:sz w:val="36"/>
          <w:szCs w:val="36"/>
        </w:rPr>
      </w:pPr>
      <w:r w:rsidRPr="00966B92">
        <w:rPr>
          <w:rFonts w:asciiTheme="minorHAnsi" w:hAnsiTheme="minorHAnsi" w:cstheme="minorHAnsi"/>
          <w:color w:val="000000" w:themeColor="text1"/>
          <w:sz w:val="36"/>
          <w:szCs w:val="36"/>
        </w:rPr>
        <w:t xml:space="preserve">It is a traffic infraction </w:t>
      </w:r>
      <w:r w:rsidR="005871E5" w:rsidRPr="00966B92">
        <w:rPr>
          <w:rFonts w:asciiTheme="minorHAnsi" w:hAnsiTheme="minorHAnsi" w:cstheme="minorHAnsi"/>
          <w:color w:val="000000" w:themeColor="text1"/>
          <w:sz w:val="36"/>
          <w:szCs w:val="36"/>
        </w:rPr>
        <w:t>with a fine of $4</w:t>
      </w:r>
      <w:r w:rsidRPr="00966B92">
        <w:rPr>
          <w:rFonts w:asciiTheme="minorHAnsi" w:hAnsiTheme="minorHAnsi" w:cstheme="minorHAnsi"/>
          <w:color w:val="000000" w:themeColor="text1"/>
          <w:sz w:val="36"/>
          <w:szCs w:val="36"/>
        </w:rPr>
        <w:t xml:space="preserve">50 </w:t>
      </w:r>
      <w:r w:rsidR="00E53D7A" w:rsidRPr="00966B92">
        <w:rPr>
          <w:rFonts w:asciiTheme="minorHAnsi" w:hAnsiTheme="minorHAnsi" w:cstheme="minorHAnsi"/>
          <w:color w:val="000000" w:themeColor="text1"/>
          <w:sz w:val="36"/>
          <w:szCs w:val="36"/>
        </w:rPr>
        <w:t>for any unauthorized person to o</w:t>
      </w:r>
      <w:r w:rsidRPr="00966B92">
        <w:rPr>
          <w:rFonts w:asciiTheme="minorHAnsi" w:hAnsiTheme="minorHAnsi" w:cstheme="minorHAnsi"/>
          <w:color w:val="000000" w:themeColor="text1"/>
          <w:sz w:val="36"/>
          <w:szCs w:val="36"/>
        </w:rPr>
        <w:t>btain an identifying license plate, placard, or identification card in any manner not established by law.</w:t>
      </w:r>
    </w:p>
    <w:p w:rsidR="000F7449" w:rsidRDefault="005871E5" w:rsidP="007E504A">
      <w:pPr>
        <w:spacing w:after="0" w:line="240" w:lineRule="auto"/>
        <w:rPr>
          <w:rFonts w:asciiTheme="minorHAnsi" w:hAnsiTheme="minorHAnsi" w:cstheme="minorHAnsi"/>
          <w:color w:val="000000" w:themeColor="text1"/>
          <w:sz w:val="36"/>
          <w:szCs w:val="36"/>
        </w:rPr>
      </w:pPr>
      <w:r w:rsidRPr="00966B92">
        <w:rPr>
          <w:rFonts w:asciiTheme="minorHAnsi" w:hAnsiTheme="minorHAnsi" w:cstheme="minorHAnsi"/>
          <w:color w:val="000000" w:themeColor="text1"/>
          <w:sz w:val="36"/>
          <w:szCs w:val="36"/>
        </w:rPr>
        <w:lastRenderedPageBreak/>
        <w:t xml:space="preserve">Per </w:t>
      </w:r>
      <w:hyperlink r:id="rId12" w:history="1">
        <w:r w:rsidRPr="00966B92">
          <w:rPr>
            <w:rStyle w:val="Hyperlink"/>
            <w:rFonts w:asciiTheme="minorHAnsi" w:hAnsiTheme="minorHAnsi" w:cstheme="minorHAnsi"/>
            <w:color w:val="000000" w:themeColor="text1"/>
            <w:sz w:val="36"/>
            <w:szCs w:val="36"/>
          </w:rPr>
          <w:t>RCW 46.19.050</w:t>
        </w:r>
      </w:hyperlink>
      <w:r w:rsidRPr="00966B92">
        <w:rPr>
          <w:rFonts w:asciiTheme="minorHAnsi" w:hAnsiTheme="minorHAnsi" w:cstheme="minorHAnsi"/>
          <w:color w:val="000000" w:themeColor="text1"/>
          <w:sz w:val="36"/>
          <w:szCs w:val="36"/>
        </w:rPr>
        <w:t>, i</w:t>
      </w:r>
      <w:r w:rsidR="000F7449" w:rsidRPr="00966B92">
        <w:rPr>
          <w:rFonts w:asciiTheme="minorHAnsi" w:hAnsiTheme="minorHAnsi" w:cstheme="minorHAnsi"/>
          <w:color w:val="000000" w:themeColor="text1"/>
          <w:sz w:val="36"/>
          <w:szCs w:val="36"/>
        </w:rPr>
        <w:t>t is a parking infraction, with a fine of $450 for a person to:</w:t>
      </w:r>
    </w:p>
    <w:p w:rsidR="00EC5BF9" w:rsidRPr="00EC5BF9" w:rsidRDefault="00EC5BF9" w:rsidP="007E504A">
      <w:pPr>
        <w:spacing w:after="0" w:line="240" w:lineRule="auto"/>
        <w:rPr>
          <w:rFonts w:asciiTheme="minorHAnsi" w:hAnsiTheme="minorHAnsi" w:cstheme="minorHAnsi"/>
          <w:color w:val="000000" w:themeColor="text1"/>
          <w:sz w:val="8"/>
          <w:szCs w:val="8"/>
        </w:rPr>
      </w:pPr>
    </w:p>
    <w:p w:rsidR="000F7449" w:rsidRPr="00966B92" w:rsidRDefault="000F7449" w:rsidP="007E504A">
      <w:pPr>
        <w:pStyle w:val="ListParagraph"/>
        <w:numPr>
          <w:ilvl w:val="0"/>
          <w:numId w:val="49"/>
        </w:numPr>
        <w:spacing w:after="0" w:line="240" w:lineRule="auto"/>
        <w:ind w:left="450"/>
        <w:rPr>
          <w:rFonts w:asciiTheme="minorHAnsi" w:hAnsiTheme="minorHAnsi" w:cstheme="minorHAnsi"/>
          <w:color w:val="000000" w:themeColor="text1"/>
          <w:sz w:val="36"/>
          <w:szCs w:val="36"/>
        </w:rPr>
      </w:pPr>
      <w:r w:rsidRPr="00966B92">
        <w:rPr>
          <w:rFonts w:asciiTheme="minorHAnsi" w:hAnsiTheme="minorHAnsi" w:cstheme="minorHAnsi"/>
          <w:color w:val="000000" w:themeColor="text1"/>
          <w:sz w:val="36"/>
          <w:szCs w:val="36"/>
        </w:rPr>
        <w:t xml:space="preserve">Use the placard, identifying license plates, or identification card if </w:t>
      </w:r>
      <w:r w:rsidR="006128D2" w:rsidRPr="00966B92">
        <w:rPr>
          <w:rFonts w:asciiTheme="minorHAnsi" w:hAnsiTheme="minorHAnsi" w:cstheme="minorHAnsi"/>
          <w:color w:val="000000" w:themeColor="text1"/>
          <w:sz w:val="36"/>
          <w:szCs w:val="36"/>
        </w:rPr>
        <w:t>they are not authorized</w:t>
      </w:r>
      <w:r w:rsidRPr="00966B92">
        <w:rPr>
          <w:rFonts w:asciiTheme="minorHAnsi" w:hAnsiTheme="minorHAnsi" w:cstheme="minorHAnsi"/>
          <w:color w:val="000000" w:themeColor="text1"/>
          <w:sz w:val="36"/>
          <w:szCs w:val="36"/>
        </w:rPr>
        <w:t>.</w:t>
      </w:r>
    </w:p>
    <w:p w:rsidR="007E19DA" w:rsidRPr="0026585D" w:rsidRDefault="007E19DA" w:rsidP="007E504A">
      <w:pPr>
        <w:spacing w:after="0" w:line="240" w:lineRule="auto"/>
        <w:ind w:left="90"/>
        <w:rPr>
          <w:rFonts w:asciiTheme="minorHAnsi" w:hAnsiTheme="minorHAnsi" w:cstheme="minorHAnsi"/>
          <w:color w:val="000000" w:themeColor="text1"/>
          <w:sz w:val="8"/>
          <w:szCs w:val="8"/>
        </w:rPr>
      </w:pPr>
    </w:p>
    <w:p w:rsidR="000F7449" w:rsidRPr="00966B92" w:rsidRDefault="000F7449" w:rsidP="007E504A">
      <w:pPr>
        <w:pStyle w:val="ListParagraph"/>
        <w:numPr>
          <w:ilvl w:val="0"/>
          <w:numId w:val="49"/>
        </w:numPr>
        <w:spacing w:after="0" w:line="240" w:lineRule="auto"/>
        <w:ind w:left="450"/>
        <w:rPr>
          <w:rFonts w:asciiTheme="minorHAnsi" w:hAnsiTheme="minorHAnsi" w:cstheme="minorHAnsi"/>
          <w:color w:val="000000" w:themeColor="text1"/>
          <w:sz w:val="36"/>
          <w:szCs w:val="36"/>
        </w:rPr>
      </w:pPr>
      <w:r w:rsidRPr="00966B92">
        <w:rPr>
          <w:rFonts w:asciiTheme="minorHAnsi" w:hAnsiTheme="minorHAnsi" w:cstheme="minorHAnsi"/>
          <w:color w:val="000000" w:themeColor="text1"/>
          <w:sz w:val="36"/>
          <w:szCs w:val="36"/>
        </w:rPr>
        <w:t>Exercise the parking privilege when the vehicle is not transporting the person to whom the privilege is issued.</w:t>
      </w:r>
    </w:p>
    <w:p w:rsidR="007E19DA" w:rsidRPr="0026585D" w:rsidRDefault="007E19DA" w:rsidP="007E504A">
      <w:pPr>
        <w:spacing w:after="0" w:line="240" w:lineRule="auto"/>
        <w:rPr>
          <w:rFonts w:asciiTheme="minorHAnsi" w:hAnsiTheme="minorHAnsi" w:cstheme="minorHAnsi"/>
          <w:color w:val="000000" w:themeColor="text1"/>
          <w:sz w:val="8"/>
          <w:szCs w:val="8"/>
        </w:rPr>
      </w:pPr>
    </w:p>
    <w:p w:rsidR="000F7449" w:rsidRPr="00966B92" w:rsidRDefault="000F7449" w:rsidP="007E504A">
      <w:pPr>
        <w:pStyle w:val="ListParagraph"/>
        <w:numPr>
          <w:ilvl w:val="0"/>
          <w:numId w:val="49"/>
        </w:numPr>
        <w:spacing w:after="0" w:line="240" w:lineRule="auto"/>
        <w:ind w:left="450"/>
        <w:rPr>
          <w:rFonts w:asciiTheme="minorHAnsi" w:hAnsiTheme="minorHAnsi" w:cstheme="minorHAnsi"/>
          <w:color w:val="000000" w:themeColor="text1"/>
          <w:sz w:val="36"/>
          <w:szCs w:val="36"/>
        </w:rPr>
      </w:pPr>
      <w:r w:rsidRPr="00966B92">
        <w:rPr>
          <w:rFonts w:asciiTheme="minorHAnsi" w:hAnsiTheme="minorHAnsi" w:cstheme="minorHAnsi"/>
          <w:color w:val="000000" w:themeColor="text1"/>
          <w:sz w:val="36"/>
          <w:szCs w:val="36"/>
        </w:rPr>
        <w:t>Exercise the parking privilege without an identifying license plate or placard.</w:t>
      </w:r>
    </w:p>
    <w:p w:rsidR="007E19DA" w:rsidRPr="0026585D" w:rsidRDefault="007E19DA" w:rsidP="007E504A">
      <w:pPr>
        <w:spacing w:after="0" w:line="240" w:lineRule="auto"/>
        <w:rPr>
          <w:rFonts w:asciiTheme="minorHAnsi" w:hAnsiTheme="minorHAnsi" w:cstheme="minorHAnsi"/>
          <w:color w:val="000000" w:themeColor="text1"/>
          <w:sz w:val="8"/>
          <w:szCs w:val="8"/>
        </w:rPr>
      </w:pPr>
    </w:p>
    <w:p w:rsidR="000F7449" w:rsidRPr="00966B92" w:rsidRDefault="000F7449" w:rsidP="007E504A">
      <w:pPr>
        <w:pStyle w:val="ListParagraph"/>
        <w:numPr>
          <w:ilvl w:val="0"/>
          <w:numId w:val="49"/>
        </w:numPr>
        <w:spacing w:after="0" w:line="240" w:lineRule="auto"/>
        <w:ind w:left="450"/>
        <w:rPr>
          <w:rFonts w:asciiTheme="minorHAnsi" w:hAnsiTheme="minorHAnsi" w:cstheme="minorHAnsi"/>
          <w:color w:val="000000" w:themeColor="text1"/>
          <w:sz w:val="36"/>
          <w:szCs w:val="36"/>
        </w:rPr>
      </w:pPr>
      <w:r w:rsidRPr="00966B92">
        <w:rPr>
          <w:rFonts w:asciiTheme="minorHAnsi" w:hAnsiTheme="minorHAnsi" w:cstheme="minorHAnsi"/>
          <w:color w:val="000000" w:themeColor="text1"/>
          <w:sz w:val="36"/>
          <w:szCs w:val="36"/>
        </w:rPr>
        <w:t>Block the access aisle located next to an accessible parking space.</w:t>
      </w:r>
    </w:p>
    <w:p w:rsidR="000F7449" w:rsidRPr="00966B92" w:rsidRDefault="000F7449" w:rsidP="007E504A">
      <w:pPr>
        <w:spacing w:after="0" w:line="240" w:lineRule="auto"/>
        <w:rPr>
          <w:rFonts w:asciiTheme="minorHAnsi" w:hAnsiTheme="minorHAnsi" w:cstheme="minorHAnsi"/>
          <w:color w:val="000000" w:themeColor="text1"/>
          <w:sz w:val="36"/>
          <w:szCs w:val="36"/>
        </w:rPr>
      </w:pPr>
    </w:p>
    <w:p w:rsidR="000F7449" w:rsidRPr="00966B92" w:rsidRDefault="000F7449" w:rsidP="007E504A">
      <w:pPr>
        <w:pStyle w:val="Heading1"/>
        <w:spacing w:before="0" w:line="240" w:lineRule="auto"/>
        <w:rPr>
          <w:rFonts w:asciiTheme="minorHAnsi" w:hAnsiTheme="minorHAnsi" w:cstheme="minorHAnsi"/>
          <w:color w:val="000000" w:themeColor="text1"/>
          <w:sz w:val="40"/>
          <w:szCs w:val="40"/>
        </w:rPr>
      </w:pPr>
      <w:r w:rsidRPr="00966B92">
        <w:rPr>
          <w:rFonts w:asciiTheme="minorHAnsi" w:hAnsiTheme="minorHAnsi" w:cstheme="minorHAnsi"/>
          <w:color w:val="000000" w:themeColor="text1"/>
          <w:sz w:val="40"/>
          <w:szCs w:val="40"/>
        </w:rPr>
        <w:t>Providing Accessible Parking</w:t>
      </w:r>
    </w:p>
    <w:p w:rsidR="000F7449" w:rsidRPr="0026585D" w:rsidRDefault="000F7449" w:rsidP="007E504A">
      <w:pPr>
        <w:spacing w:after="0" w:line="240" w:lineRule="auto"/>
        <w:contextualSpacing/>
        <w:jc w:val="both"/>
        <w:rPr>
          <w:rFonts w:asciiTheme="minorHAnsi" w:hAnsiTheme="minorHAnsi" w:cstheme="minorHAnsi"/>
          <w:color w:val="000000" w:themeColor="text1"/>
          <w:sz w:val="20"/>
          <w:szCs w:val="20"/>
        </w:rPr>
      </w:pPr>
    </w:p>
    <w:p w:rsidR="000F7449" w:rsidRPr="00966B92" w:rsidRDefault="000F7449" w:rsidP="007E504A">
      <w:pPr>
        <w:spacing w:after="0" w:line="240" w:lineRule="auto"/>
        <w:contextualSpacing/>
        <w:jc w:val="both"/>
        <w:rPr>
          <w:rFonts w:asciiTheme="minorHAnsi" w:hAnsiTheme="minorHAnsi" w:cstheme="minorHAnsi"/>
          <w:color w:val="000000" w:themeColor="text1"/>
          <w:sz w:val="36"/>
          <w:szCs w:val="36"/>
        </w:rPr>
      </w:pPr>
      <w:r w:rsidRPr="00966B92">
        <w:rPr>
          <w:rFonts w:asciiTheme="minorHAnsi" w:hAnsiTheme="minorHAnsi" w:cstheme="minorHAnsi"/>
          <w:color w:val="000000" w:themeColor="text1"/>
          <w:sz w:val="36"/>
          <w:szCs w:val="36"/>
        </w:rPr>
        <w:t xml:space="preserve">Persons who are limited in their ability to walk long distances may require features not available in standard parking spaces. For example, access aisles adjacent to the </w:t>
      </w:r>
      <w:r w:rsidR="0079469A" w:rsidRPr="00966B92">
        <w:rPr>
          <w:rFonts w:asciiTheme="minorHAnsi" w:hAnsiTheme="minorHAnsi" w:cstheme="minorHAnsi"/>
          <w:color w:val="000000" w:themeColor="text1"/>
          <w:sz w:val="36"/>
          <w:szCs w:val="36"/>
        </w:rPr>
        <w:t>accessible</w:t>
      </w:r>
      <w:r w:rsidRPr="00966B92">
        <w:rPr>
          <w:rFonts w:asciiTheme="minorHAnsi" w:hAnsiTheme="minorHAnsi" w:cstheme="minorHAnsi"/>
          <w:color w:val="000000" w:themeColor="text1"/>
          <w:sz w:val="36"/>
          <w:szCs w:val="36"/>
        </w:rPr>
        <w:t xml:space="preserve"> parking space allow additional room for those using wheelchairs or other mobility aids to exit and enter their vehicles. Accessible parking spaces must satisfy requirements established by state law and the Americans with Disabiliti</w:t>
      </w:r>
      <w:r w:rsidR="00A1135D" w:rsidRPr="00966B92">
        <w:rPr>
          <w:rFonts w:asciiTheme="minorHAnsi" w:hAnsiTheme="minorHAnsi" w:cstheme="minorHAnsi"/>
          <w:color w:val="000000" w:themeColor="text1"/>
          <w:sz w:val="36"/>
          <w:szCs w:val="36"/>
        </w:rPr>
        <w:t>es Act.</w:t>
      </w:r>
    </w:p>
    <w:p w:rsidR="000F7449" w:rsidRPr="0026585D" w:rsidRDefault="000F7449" w:rsidP="007E504A">
      <w:pPr>
        <w:spacing w:after="0" w:line="240" w:lineRule="auto"/>
        <w:contextualSpacing/>
        <w:jc w:val="both"/>
        <w:rPr>
          <w:rFonts w:asciiTheme="minorHAnsi" w:hAnsiTheme="minorHAnsi" w:cstheme="minorHAnsi"/>
          <w:color w:val="000000" w:themeColor="text1"/>
          <w:sz w:val="20"/>
          <w:szCs w:val="20"/>
        </w:rPr>
      </w:pPr>
    </w:p>
    <w:p w:rsidR="000F7449" w:rsidRDefault="000F7449" w:rsidP="007E504A">
      <w:pPr>
        <w:spacing w:after="0" w:line="240" w:lineRule="auto"/>
        <w:contextualSpacing/>
        <w:jc w:val="both"/>
        <w:rPr>
          <w:rFonts w:asciiTheme="minorHAnsi" w:hAnsiTheme="minorHAnsi" w:cstheme="minorHAnsi"/>
          <w:color w:val="000000" w:themeColor="text1"/>
          <w:sz w:val="36"/>
          <w:szCs w:val="36"/>
        </w:rPr>
      </w:pPr>
      <w:r w:rsidRPr="00966B92">
        <w:rPr>
          <w:rFonts w:asciiTheme="minorHAnsi" w:hAnsiTheme="minorHAnsi" w:cstheme="minorHAnsi"/>
          <w:color w:val="000000" w:themeColor="text1"/>
          <w:sz w:val="36"/>
          <w:szCs w:val="36"/>
        </w:rPr>
        <w:t>An accessible parking space must:</w:t>
      </w:r>
    </w:p>
    <w:p w:rsidR="00EC5BF9" w:rsidRPr="00EC5BF9" w:rsidRDefault="00EC5BF9" w:rsidP="007E504A">
      <w:pPr>
        <w:spacing w:after="0" w:line="240" w:lineRule="auto"/>
        <w:contextualSpacing/>
        <w:jc w:val="both"/>
        <w:rPr>
          <w:rFonts w:asciiTheme="minorHAnsi" w:hAnsiTheme="minorHAnsi" w:cstheme="minorHAnsi"/>
          <w:color w:val="000000" w:themeColor="text1"/>
          <w:sz w:val="8"/>
          <w:szCs w:val="8"/>
        </w:rPr>
      </w:pPr>
    </w:p>
    <w:p w:rsidR="000F7449" w:rsidRPr="00966B92" w:rsidRDefault="000F7449" w:rsidP="007E504A">
      <w:pPr>
        <w:numPr>
          <w:ilvl w:val="0"/>
          <w:numId w:val="41"/>
        </w:numPr>
        <w:spacing w:after="0" w:line="240" w:lineRule="auto"/>
        <w:ind w:left="360" w:hanging="270"/>
        <w:contextualSpacing/>
        <w:rPr>
          <w:rFonts w:asciiTheme="minorHAnsi" w:hAnsiTheme="minorHAnsi" w:cstheme="minorHAnsi"/>
          <w:color w:val="000000" w:themeColor="text1"/>
          <w:sz w:val="36"/>
          <w:szCs w:val="36"/>
        </w:rPr>
      </w:pPr>
      <w:r w:rsidRPr="00966B92">
        <w:rPr>
          <w:rFonts w:asciiTheme="minorHAnsi" w:hAnsiTheme="minorHAnsi" w:cstheme="minorHAnsi"/>
          <w:color w:val="000000" w:themeColor="text1"/>
          <w:sz w:val="36"/>
          <w:szCs w:val="36"/>
        </w:rPr>
        <w:t>be located on the shortest accessible route of travel to an accessible building entrance</w:t>
      </w:r>
    </w:p>
    <w:p w:rsidR="007E19DA" w:rsidRPr="0026585D" w:rsidRDefault="007E19DA" w:rsidP="007E504A">
      <w:pPr>
        <w:spacing w:after="0" w:line="240" w:lineRule="auto"/>
        <w:ind w:left="90"/>
        <w:contextualSpacing/>
        <w:rPr>
          <w:rFonts w:asciiTheme="minorHAnsi" w:hAnsiTheme="minorHAnsi" w:cstheme="minorHAnsi"/>
          <w:color w:val="000000" w:themeColor="text1"/>
          <w:sz w:val="8"/>
          <w:szCs w:val="8"/>
        </w:rPr>
      </w:pPr>
    </w:p>
    <w:p w:rsidR="000F7449" w:rsidRPr="00966B92" w:rsidRDefault="000F7449" w:rsidP="007E504A">
      <w:pPr>
        <w:numPr>
          <w:ilvl w:val="0"/>
          <w:numId w:val="41"/>
        </w:numPr>
        <w:spacing w:after="0" w:line="240" w:lineRule="auto"/>
        <w:ind w:left="360" w:hanging="270"/>
        <w:contextualSpacing/>
        <w:rPr>
          <w:rFonts w:asciiTheme="minorHAnsi" w:hAnsiTheme="minorHAnsi" w:cstheme="minorHAnsi"/>
          <w:color w:val="000000" w:themeColor="text1"/>
          <w:sz w:val="36"/>
          <w:szCs w:val="36"/>
        </w:rPr>
      </w:pPr>
      <w:r w:rsidRPr="00966B92">
        <w:rPr>
          <w:rFonts w:asciiTheme="minorHAnsi" w:hAnsiTheme="minorHAnsi" w:cstheme="minorHAnsi"/>
          <w:color w:val="000000" w:themeColor="text1"/>
          <w:sz w:val="36"/>
          <w:szCs w:val="36"/>
        </w:rPr>
        <w:t>be located on a firm, level surface</w:t>
      </w:r>
    </w:p>
    <w:p w:rsidR="007E19DA" w:rsidRPr="0026585D" w:rsidRDefault="007E19DA" w:rsidP="007E504A">
      <w:pPr>
        <w:spacing w:after="0" w:line="240" w:lineRule="auto"/>
        <w:ind w:left="90"/>
        <w:contextualSpacing/>
        <w:rPr>
          <w:rFonts w:asciiTheme="minorHAnsi" w:hAnsiTheme="minorHAnsi" w:cstheme="minorHAnsi"/>
          <w:color w:val="000000" w:themeColor="text1"/>
          <w:sz w:val="8"/>
          <w:szCs w:val="8"/>
        </w:rPr>
      </w:pPr>
    </w:p>
    <w:p w:rsidR="00E240BC" w:rsidRPr="00966B92" w:rsidRDefault="000F7449" w:rsidP="007E504A">
      <w:pPr>
        <w:numPr>
          <w:ilvl w:val="0"/>
          <w:numId w:val="41"/>
        </w:numPr>
        <w:spacing w:after="0" w:line="240" w:lineRule="auto"/>
        <w:ind w:left="360" w:hanging="270"/>
        <w:contextualSpacing/>
        <w:rPr>
          <w:rFonts w:asciiTheme="minorHAnsi" w:hAnsiTheme="minorHAnsi" w:cstheme="minorHAnsi"/>
          <w:color w:val="000000" w:themeColor="text1"/>
          <w:sz w:val="36"/>
          <w:szCs w:val="36"/>
        </w:rPr>
      </w:pPr>
      <w:r w:rsidRPr="00966B92">
        <w:rPr>
          <w:rFonts w:asciiTheme="minorHAnsi" w:hAnsiTheme="minorHAnsi" w:cstheme="minorHAnsi"/>
          <w:color w:val="000000" w:themeColor="text1"/>
          <w:sz w:val="36"/>
          <w:szCs w:val="36"/>
        </w:rPr>
        <w:t>provide level or ramped access to the walkway</w:t>
      </w:r>
    </w:p>
    <w:p w:rsidR="007E19DA" w:rsidRPr="0026585D" w:rsidRDefault="007E19DA" w:rsidP="007E504A">
      <w:pPr>
        <w:spacing w:after="0" w:line="240" w:lineRule="auto"/>
        <w:ind w:left="90"/>
        <w:contextualSpacing/>
        <w:rPr>
          <w:rFonts w:asciiTheme="minorHAnsi" w:hAnsiTheme="minorHAnsi" w:cstheme="minorHAnsi"/>
          <w:color w:val="000000" w:themeColor="text1"/>
          <w:sz w:val="8"/>
          <w:szCs w:val="8"/>
        </w:rPr>
      </w:pPr>
    </w:p>
    <w:p w:rsidR="0026585D" w:rsidRDefault="000F7449" w:rsidP="007E504A">
      <w:pPr>
        <w:numPr>
          <w:ilvl w:val="0"/>
          <w:numId w:val="41"/>
        </w:numPr>
        <w:spacing w:after="0" w:line="240" w:lineRule="auto"/>
        <w:ind w:left="360" w:hanging="270"/>
        <w:contextualSpacing/>
        <w:rPr>
          <w:rFonts w:asciiTheme="minorHAnsi" w:hAnsiTheme="minorHAnsi" w:cstheme="minorHAnsi"/>
          <w:color w:val="000000" w:themeColor="text1"/>
          <w:sz w:val="36"/>
          <w:szCs w:val="36"/>
        </w:rPr>
      </w:pPr>
      <w:r w:rsidRPr="00966B92">
        <w:rPr>
          <w:rFonts w:asciiTheme="minorHAnsi" w:hAnsiTheme="minorHAnsi" w:cstheme="minorHAnsi"/>
          <w:color w:val="000000" w:themeColor="text1"/>
          <w:sz w:val="36"/>
          <w:szCs w:val="36"/>
        </w:rPr>
        <w:t>have a sign displaying the International Symbol of Accessibility mounted at a height of at least 5 feet from ground surface to bottom of sign in full view of the driver</w:t>
      </w:r>
    </w:p>
    <w:p w:rsidR="00AB4E42" w:rsidRDefault="00AB4E42">
      <w:pPr>
        <w:spacing w:after="0" w:line="240" w:lineRule="auto"/>
        <w:rPr>
          <w:rStyle w:val="Heading2Char"/>
          <w:rFonts w:asciiTheme="minorHAnsi" w:eastAsia="Calibri" w:hAnsiTheme="minorHAnsi" w:cstheme="minorHAnsi"/>
          <w:i w:val="0"/>
          <w:color w:val="000000" w:themeColor="text1"/>
          <w:sz w:val="36"/>
          <w:szCs w:val="36"/>
        </w:rPr>
      </w:pPr>
      <w:r>
        <w:rPr>
          <w:rStyle w:val="Heading2Char"/>
          <w:rFonts w:asciiTheme="minorHAnsi" w:eastAsia="Calibri" w:hAnsiTheme="minorHAnsi" w:cstheme="minorHAnsi"/>
          <w:i w:val="0"/>
          <w:color w:val="000000" w:themeColor="text1"/>
          <w:sz w:val="36"/>
          <w:szCs w:val="36"/>
        </w:rPr>
        <w:br w:type="page"/>
      </w:r>
    </w:p>
    <w:p w:rsidR="003E70AF" w:rsidRPr="00966B92" w:rsidRDefault="003E70AF" w:rsidP="00AB4E42">
      <w:pPr>
        <w:pStyle w:val="Heading2"/>
        <w:spacing w:before="0" w:after="0"/>
        <w:rPr>
          <w:rStyle w:val="Heading2Char"/>
          <w:rFonts w:asciiTheme="minorHAnsi" w:eastAsia="Calibri" w:hAnsiTheme="minorHAnsi" w:cstheme="minorHAnsi"/>
          <w:bCs/>
          <w:iCs/>
          <w:color w:val="000000" w:themeColor="text1"/>
          <w:sz w:val="36"/>
          <w:szCs w:val="36"/>
        </w:rPr>
      </w:pPr>
      <w:r w:rsidRPr="00966B92">
        <w:rPr>
          <w:rStyle w:val="Heading2Char"/>
          <w:rFonts w:asciiTheme="minorHAnsi" w:eastAsia="Calibri" w:hAnsiTheme="minorHAnsi" w:cstheme="minorHAnsi"/>
          <w:color w:val="000000" w:themeColor="text1"/>
          <w:sz w:val="36"/>
          <w:szCs w:val="36"/>
        </w:rPr>
        <w:lastRenderedPageBreak/>
        <w:t>Dimensions for Accessible Parking Spaces</w:t>
      </w:r>
    </w:p>
    <w:p w:rsidR="00165110" w:rsidRPr="00165110" w:rsidRDefault="00165110" w:rsidP="00AB4E42">
      <w:pPr>
        <w:pStyle w:val="NoSpacing"/>
        <w:rPr>
          <w:rFonts w:asciiTheme="minorHAnsi" w:hAnsiTheme="minorHAnsi" w:cstheme="minorHAnsi"/>
          <w:color w:val="000000" w:themeColor="text1"/>
          <w:sz w:val="8"/>
          <w:szCs w:val="8"/>
        </w:rPr>
      </w:pPr>
    </w:p>
    <w:p w:rsidR="00165110" w:rsidRDefault="00A1135D" w:rsidP="00AB4E42">
      <w:pPr>
        <w:pStyle w:val="NoSpacing"/>
        <w:rPr>
          <w:rFonts w:asciiTheme="minorHAnsi" w:hAnsiTheme="minorHAnsi" w:cstheme="minorHAnsi"/>
          <w:color w:val="000000" w:themeColor="text1"/>
          <w:sz w:val="36"/>
          <w:szCs w:val="36"/>
        </w:rPr>
      </w:pPr>
      <w:r w:rsidRPr="00966B92">
        <w:rPr>
          <w:rFonts w:asciiTheme="minorHAnsi" w:hAnsiTheme="minorHAnsi" w:cstheme="minorHAnsi"/>
          <w:color w:val="000000" w:themeColor="text1"/>
          <w:sz w:val="36"/>
          <w:szCs w:val="36"/>
        </w:rPr>
        <w:t>For a s</w:t>
      </w:r>
      <w:r w:rsidR="003E70AF" w:rsidRPr="00966B92">
        <w:rPr>
          <w:rFonts w:asciiTheme="minorHAnsi" w:hAnsiTheme="minorHAnsi" w:cstheme="minorHAnsi"/>
          <w:color w:val="000000" w:themeColor="text1"/>
          <w:sz w:val="36"/>
          <w:szCs w:val="36"/>
        </w:rPr>
        <w:t xml:space="preserve">tandard </w:t>
      </w:r>
      <w:r w:rsidR="00165110">
        <w:rPr>
          <w:rFonts w:asciiTheme="minorHAnsi" w:hAnsiTheme="minorHAnsi" w:cstheme="minorHAnsi"/>
          <w:color w:val="000000" w:themeColor="text1"/>
          <w:sz w:val="36"/>
          <w:szCs w:val="36"/>
        </w:rPr>
        <w:t>vehicle</w:t>
      </w:r>
    </w:p>
    <w:p w:rsidR="00165110" w:rsidRPr="00165110" w:rsidRDefault="00165110" w:rsidP="00AB4E42">
      <w:pPr>
        <w:pStyle w:val="NoSpacing"/>
        <w:rPr>
          <w:rFonts w:asciiTheme="minorHAnsi" w:hAnsiTheme="minorHAnsi" w:cstheme="minorHAnsi"/>
          <w:color w:val="000000" w:themeColor="text1"/>
          <w:sz w:val="8"/>
          <w:szCs w:val="8"/>
        </w:rPr>
      </w:pPr>
    </w:p>
    <w:p w:rsidR="00165110" w:rsidRDefault="00165110" w:rsidP="00AB4E42">
      <w:pPr>
        <w:pStyle w:val="NoSpacing"/>
        <w:rPr>
          <w:rFonts w:asciiTheme="minorHAnsi" w:hAnsiTheme="minorHAnsi" w:cstheme="minorHAnsi"/>
          <w:color w:val="000000" w:themeColor="text1"/>
          <w:sz w:val="36"/>
          <w:szCs w:val="36"/>
        </w:rPr>
      </w:pPr>
      <w:r w:rsidRPr="00966B92">
        <w:rPr>
          <w:rFonts w:asciiTheme="minorHAnsi" w:hAnsiTheme="minorHAnsi" w:cstheme="minorHAnsi"/>
          <w:b/>
          <w:noProof/>
          <w:color w:val="000000" w:themeColor="text1"/>
          <w:sz w:val="36"/>
          <w:szCs w:val="36"/>
        </w:rPr>
        <w:drawing>
          <wp:inline distT="0" distB="0" distL="0" distR="0" wp14:anchorId="501DAE86" wp14:editId="1DBD1C6E">
            <wp:extent cx="2276475" cy="2970258"/>
            <wp:effectExtent l="0" t="0" r="0" b="1905"/>
            <wp:docPr id="8" name="Picture 4" descr="Birds eye view diagram of a standard vehicle accessible parking space. Parked vehicle in a stall that measures 8 feet wide (min) next to a shaded area labled &quot;access aisle&quot; that measures 5 feet wide (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ndard vehicle accessible parking spa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79881" cy="2974703"/>
                    </a:xfrm>
                    <a:prstGeom prst="rect">
                      <a:avLst/>
                    </a:prstGeom>
                    <a:noFill/>
                    <a:ln>
                      <a:noFill/>
                    </a:ln>
                  </pic:spPr>
                </pic:pic>
              </a:graphicData>
            </a:graphic>
          </wp:inline>
        </w:drawing>
      </w:r>
    </w:p>
    <w:p w:rsidR="00165110" w:rsidRDefault="00165110" w:rsidP="00AB4E42">
      <w:pPr>
        <w:pStyle w:val="NoSpacing"/>
        <w:rPr>
          <w:rFonts w:asciiTheme="minorHAnsi" w:hAnsiTheme="minorHAnsi" w:cstheme="minorHAnsi"/>
          <w:color w:val="000000" w:themeColor="text1"/>
          <w:sz w:val="36"/>
          <w:szCs w:val="36"/>
        </w:rPr>
      </w:pPr>
    </w:p>
    <w:p w:rsidR="003E70AF" w:rsidRDefault="00A1135D" w:rsidP="00AB4E42">
      <w:pPr>
        <w:pStyle w:val="NoSpacing"/>
        <w:rPr>
          <w:rFonts w:asciiTheme="minorHAnsi" w:hAnsiTheme="minorHAnsi" w:cstheme="minorHAnsi"/>
          <w:color w:val="000000" w:themeColor="text1"/>
          <w:sz w:val="36"/>
          <w:szCs w:val="36"/>
        </w:rPr>
      </w:pPr>
      <w:r w:rsidRPr="00966B92">
        <w:rPr>
          <w:rFonts w:asciiTheme="minorHAnsi" w:hAnsiTheme="minorHAnsi" w:cstheme="minorHAnsi"/>
          <w:color w:val="000000" w:themeColor="text1"/>
          <w:sz w:val="36"/>
          <w:szCs w:val="36"/>
        </w:rPr>
        <w:t>For a van</w:t>
      </w:r>
    </w:p>
    <w:p w:rsidR="00165110" w:rsidRPr="00165110" w:rsidRDefault="00165110" w:rsidP="00AB4E42">
      <w:pPr>
        <w:pStyle w:val="NoSpacing"/>
        <w:rPr>
          <w:rFonts w:asciiTheme="minorHAnsi" w:hAnsiTheme="minorHAnsi" w:cstheme="minorHAnsi"/>
          <w:color w:val="000000" w:themeColor="text1"/>
          <w:sz w:val="8"/>
          <w:szCs w:val="8"/>
        </w:rPr>
      </w:pPr>
    </w:p>
    <w:p w:rsidR="003E70AF" w:rsidRDefault="00165110" w:rsidP="00AB4E42">
      <w:pPr>
        <w:pStyle w:val="NoSpacing"/>
        <w:rPr>
          <w:rFonts w:asciiTheme="minorHAnsi" w:hAnsiTheme="minorHAnsi" w:cstheme="minorHAnsi"/>
          <w:b/>
          <w:color w:val="000000" w:themeColor="text1"/>
          <w:sz w:val="36"/>
          <w:szCs w:val="36"/>
        </w:rPr>
      </w:pPr>
      <w:r w:rsidRPr="00966B92">
        <w:rPr>
          <w:rFonts w:asciiTheme="minorHAnsi" w:hAnsiTheme="minorHAnsi" w:cstheme="minorHAnsi"/>
          <w:b/>
          <w:noProof/>
          <w:color w:val="000000" w:themeColor="text1"/>
          <w:sz w:val="36"/>
          <w:szCs w:val="36"/>
        </w:rPr>
        <w:drawing>
          <wp:inline distT="0" distB="0" distL="0" distR="0">
            <wp:extent cx="4560509" cy="2686050"/>
            <wp:effectExtent l="0" t="0" r="0" b="0"/>
            <wp:docPr id="7" name="Picture 6" descr="Two birds-eye view diagrams of accessible parking spaces for a van. An accessible parking space for a van can follow either of these two diagrams. The first diagram shows a parked van in a stall that measures 8 feet wide (min) next to a shaded area labled &quot;access aisle for van&quot; that measures 8 feet wide (min). The second diagram shows a parked van in a stall that measures 11 feet wide (min) next to a shaded area labled &quot;access aisle for van&quot; that measures 5 feet wide (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an accessible parking spac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64979" cy="2688682"/>
                    </a:xfrm>
                    <a:prstGeom prst="rect">
                      <a:avLst/>
                    </a:prstGeom>
                    <a:noFill/>
                    <a:ln>
                      <a:noFill/>
                    </a:ln>
                  </pic:spPr>
                </pic:pic>
              </a:graphicData>
            </a:graphic>
          </wp:inline>
        </w:drawing>
      </w:r>
    </w:p>
    <w:p w:rsidR="00165110" w:rsidRPr="00EC5BF9" w:rsidRDefault="00165110" w:rsidP="00AB4E42">
      <w:pPr>
        <w:pStyle w:val="NoSpacing"/>
        <w:rPr>
          <w:rFonts w:asciiTheme="minorHAnsi" w:hAnsiTheme="minorHAnsi" w:cstheme="minorHAnsi"/>
          <w:color w:val="000000" w:themeColor="text1"/>
          <w:sz w:val="36"/>
          <w:szCs w:val="36"/>
        </w:rPr>
      </w:pPr>
    </w:p>
    <w:p w:rsidR="003E70AF" w:rsidRPr="00966B92" w:rsidRDefault="003E70AF" w:rsidP="007E504A">
      <w:pPr>
        <w:pStyle w:val="Heading2"/>
        <w:spacing w:before="0" w:after="0"/>
        <w:rPr>
          <w:rFonts w:asciiTheme="minorHAnsi" w:hAnsiTheme="minorHAnsi" w:cstheme="minorHAnsi"/>
          <w:i w:val="0"/>
          <w:color w:val="000000" w:themeColor="text1"/>
          <w:sz w:val="36"/>
          <w:szCs w:val="36"/>
        </w:rPr>
      </w:pPr>
      <w:r w:rsidRPr="00966B92">
        <w:rPr>
          <w:rFonts w:asciiTheme="minorHAnsi" w:hAnsiTheme="minorHAnsi" w:cstheme="minorHAnsi"/>
          <w:i w:val="0"/>
          <w:color w:val="000000" w:themeColor="text1"/>
          <w:sz w:val="36"/>
          <w:szCs w:val="36"/>
        </w:rPr>
        <w:t>Maintenance of Accessible Parking Spaces</w:t>
      </w:r>
    </w:p>
    <w:p w:rsidR="00271B7F" w:rsidRPr="00271B7F" w:rsidRDefault="00271B7F" w:rsidP="007E504A">
      <w:pPr>
        <w:spacing w:after="0" w:line="240" w:lineRule="auto"/>
        <w:contextualSpacing/>
        <w:jc w:val="both"/>
        <w:rPr>
          <w:rFonts w:asciiTheme="minorHAnsi" w:hAnsiTheme="minorHAnsi" w:cstheme="minorHAnsi"/>
          <w:color w:val="000000" w:themeColor="text1"/>
          <w:sz w:val="8"/>
          <w:szCs w:val="8"/>
        </w:rPr>
      </w:pPr>
    </w:p>
    <w:p w:rsidR="003E70AF" w:rsidRPr="00966B92" w:rsidRDefault="003E70AF" w:rsidP="007E504A">
      <w:pPr>
        <w:spacing w:after="0" w:line="240" w:lineRule="auto"/>
        <w:contextualSpacing/>
        <w:jc w:val="both"/>
        <w:rPr>
          <w:rFonts w:asciiTheme="minorHAnsi" w:hAnsiTheme="minorHAnsi" w:cstheme="minorHAnsi"/>
          <w:color w:val="000000" w:themeColor="text1"/>
          <w:sz w:val="36"/>
          <w:szCs w:val="36"/>
        </w:rPr>
      </w:pPr>
      <w:r w:rsidRPr="00966B92">
        <w:rPr>
          <w:rFonts w:asciiTheme="minorHAnsi" w:hAnsiTheme="minorHAnsi" w:cstheme="minorHAnsi"/>
          <w:color w:val="000000" w:themeColor="text1"/>
          <w:sz w:val="36"/>
          <w:szCs w:val="36"/>
        </w:rPr>
        <w:t xml:space="preserve">Individuals who own or control property must erect and maintain signs that designate the required accessible parking spaces. </w:t>
      </w:r>
      <w:r w:rsidR="008715D9" w:rsidRPr="00966B92">
        <w:rPr>
          <w:rFonts w:asciiTheme="minorHAnsi" w:hAnsiTheme="minorHAnsi" w:cstheme="minorHAnsi"/>
          <w:color w:val="000000" w:themeColor="text1"/>
          <w:sz w:val="36"/>
          <w:szCs w:val="36"/>
        </w:rPr>
        <w:t>These</w:t>
      </w:r>
      <w:r w:rsidRPr="00966B92">
        <w:rPr>
          <w:rFonts w:asciiTheme="minorHAnsi" w:hAnsiTheme="minorHAnsi" w:cstheme="minorHAnsi"/>
          <w:color w:val="000000" w:themeColor="text1"/>
          <w:sz w:val="36"/>
          <w:szCs w:val="36"/>
        </w:rPr>
        <w:t xml:space="preserve"> parking spaces </w:t>
      </w:r>
      <w:r w:rsidR="008715D9" w:rsidRPr="00966B92">
        <w:rPr>
          <w:rFonts w:asciiTheme="minorHAnsi" w:hAnsiTheme="minorHAnsi" w:cstheme="minorHAnsi"/>
          <w:color w:val="000000" w:themeColor="text1"/>
          <w:sz w:val="36"/>
          <w:szCs w:val="36"/>
        </w:rPr>
        <w:t>cannot</w:t>
      </w:r>
      <w:r w:rsidRPr="00966B92">
        <w:rPr>
          <w:rFonts w:asciiTheme="minorHAnsi" w:hAnsiTheme="minorHAnsi" w:cstheme="minorHAnsi"/>
          <w:color w:val="000000" w:themeColor="text1"/>
          <w:sz w:val="36"/>
          <w:szCs w:val="36"/>
        </w:rPr>
        <w:t xml:space="preserve"> </w:t>
      </w:r>
      <w:r w:rsidR="008715D9" w:rsidRPr="00966B92">
        <w:rPr>
          <w:rFonts w:asciiTheme="minorHAnsi" w:hAnsiTheme="minorHAnsi" w:cstheme="minorHAnsi"/>
          <w:color w:val="000000" w:themeColor="text1"/>
          <w:sz w:val="36"/>
          <w:szCs w:val="36"/>
        </w:rPr>
        <w:t>be</w:t>
      </w:r>
      <w:r w:rsidRPr="00966B92">
        <w:rPr>
          <w:rFonts w:asciiTheme="minorHAnsi" w:hAnsiTheme="minorHAnsi" w:cstheme="minorHAnsi"/>
          <w:color w:val="000000" w:themeColor="text1"/>
          <w:sz w:val="36"/>
          <w:szCs w:val="36"/>
        </w:rPr>
        <w:t xml:space="preserve"> blocked or made inaccessible.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4"/>
        <w:gridCol w:w="1574"/>
        <w:gridCol w:w="966"/>
        <w:gridCol w:w="979"/>
      </w:tblGrid>
      <w:tr w:rsidR="00D569C7" w:rsidRPr="00966B92" w:rsidTr="00271B7F">
        <w:trPr>
          <w:cantSplit/>
          <w:tblHeader/>
        </w:trPr>
        <w:tc>
          <w:tcPr>
            <w:tcW w:w="3674" w:type="dxa"/>
            <w:vAlign w:val="center"/>
          </w:tcPr>
          <w:p w:rsidR="002559CE" w:rsidRPr="00966B92" w:rsidRDefault="002559CE" w:rsidP="007E504A">
            <w:pPr>
              <w:pStyle w:val="NoSpacing"/>
              <w:jc w:val="center"/>
              <w:rPr>
                <w:rFonts w:asciiTheme="minorHAnsi" w:hAnsiTheme="minorHAnsi" w:cstheme="minorHAnsi"/>
                <w:b/>
                <w:color w:val="000000" w:themeColor="text1"/>
                <w:sz w:val="36"/>
                <w:szCs w:val="36"/>
              </w:rPr>
            </w:pPr>
            <w:r w:rsidRPr="00966B92">
              <w:rPr>
                <w:rFonts w:asciiTheme="minorHAnsi" w:hAnsiTheme="minorHAnsi" w:cstheme="minorHAnsi"/>
                <w:b/>
                <w:color w:val="000000" w:themeColor="text1"/>
                <w:sz w:val="36"/>
                <w:szCs w:val="36"/>
              </w:rPr>
              <w:t>Total Spaces in Lot</w:t>
            </w:r>
          </w:p>
        </w:tc>
        <w:tc>
          <w:tcPr>
            <w:tcW w:w="3519" w:type="dxa"/>
            <w:gridSpan w:val="3"/>
            <w:vAlign w:val="center"/>
          </w:tcPr>
          <w:p w:rsidR="002559CE" w:rsidRPr="00966B92" w:rsidRDefault="002559CE" w:rsidP="007E504A">
            <w:pPr>
              <w:pStyle w:val="NoSpacing"/>
              <w:jc w:val="center"/>
              <w:rPr>
                <w:rFonts w:asciiTheme="minorHAnsi" w:hAnsiTheme="minorHAnsi" w:cstheme="minorHAnsi"/>
                <w:b/>
                <w:color w:val="000000" w:themeColor="text1"/>
                <w:sz w:val="36"/>
                <w:szCs w:val="36"/>
              </w:rPr>
            </w:pPr>
            <w:r w:rsidRPr="00966B92">
              <w:rPr>
                <w:rFonts w:asciiTheme="minorHAnsi" w:hAnsiTheme="minorHAnsi" w:cstheme="minorHAnsi"/>
                <w:b/>
                <w:color w:val="000000" w:themeColor="text1"/>
                <w:sz w:val="36"/>
                <w:szCs w:val="36"/>
              </w:rPr>
              <w:t>Min. # Accessible Spaces</w:t>
            </w:r>
          </w:p>
        </w:tc>
      </w:tr>
      <w:tr w:rsidR="00D569C7" w:rsidRPr="00966B92" w:rsidTr="00271B7F">
        <w:tc>
          <w:tcPr>
            <w:tcW w:w="3674" w:type="dxa"/>
            <w:vAlign w:val="center"/>
          </w:tcPr>
          <w:p w:rsidR="002559CE" w:rsidRPr="00966B92" w:rsidRDefault="002559CE" w:rsidP="007E504A">
            <w:pPr>
              <w:pStyle w:val="NoSpacing"/>
              <w:jc w:val="center"/>
              <w:rPr>
                <w:rFonts w:asciiTheme="minorHAnsi" w:hAnsiTheme="minorHAnsi" w:cstheme="minorHAnsi"/>
                <w:color w:val="000000" w:themeColor="text1"/>
                <w:sz w:val="36"/>
                <w:szCs w:val="36"/>
              </w:rPr>
            </w:pPr>
          </w:p>
        </w:tc>
        <w:tc>
          <w:tcPr>
            <w:tcW w:w="1574" w:type="dxa"/>
            <w:vAlign w:val="center"/>
          </w:tcPr>
          <w:p w:rsidR="002559CE" w:rsidRPr="00966B92" w:rsidRDefault="002559CE" w:rsidP="007E504A">
            <w:pPr>
              <w:pStyle w:val="NoSpacing"/>
              <w:jc w:val="center"/>
              <w:rPr>
                <w:rFonts w:asciiTheme="minorHAnsi" w:hAnsiTheme="minorHAnsi" w:cstheme="minorHAnsi"/>
                <w:b/>
                <w:color w:val="000000" w:themeColor="text1"/>
                <w:sz w:val="36"/>
                <w:szCs w:val="36"/>
              </w:rPr>
            </w:pPr>
            <w:r w:rsidRPr="00966B92">
              <w:rPr>
                <w:rFonts w:asciiTheme="minorHAnsi" w:hAnsiTheme="minorHAnsi" w:cstheme="minorHAnsi"/>
                <w:b/>
                <w:color w:val="000000" w:themeColor="text1"/>
                <w:sz w:val="36"/>
                <w:szCs w:val="36"/>
              </w:rPr>
              <w:t>Standard</w:t>
            </w:r>
          </w:p>
        </w:tc>
        <w:tc>
          <w:tcPr>
            <w:tcW w:w="966" w:type="dxa"/>
            <w:vAlign w:val="center"/>
          </w:tcPr>
          <w:p w:rsidR="002559CE" w:rsidRPr="00966B92" w:rsidRDefault="002559CE" w:rsidP="007E504A">
            <w:pPr>
              <w:pStyle w:val="NoSpacing"/>
              <w:jc w:val="center"/>
              <w:rPr>
                <w:rFonts w:asciiTheme="minorHAnsi" w:hAnsiTheme="minorHAnsi" w:cstheme="minorHAnsi"/>
                <w:b/>
                <w:color w:val="000000" w:themeColor="text1"/>
                <w:sz w:val="36"/>
                <w:szCs w:val="36"/>
              </w:rPr>
            </w:pPr>
            <w:r w:rsidRPr="00966B92">
              <w:rPr>
                <w:rFonts w:asciiTheme="minorHAnsi" w:hAnsiTheme="minorHAnsi" w:cstheme="minorHAnsi"/>
                <w:b/>
                <w:color w:val="000000" w:themeColor="text1"/>
                <w:sz w:val="36"/>
                <w:szCs w:val="36"/>
              </w:rPr>
              <w:t>Van</w:t>
            </w:r>
          </w:p>
        </w:tc>
        <w:tc>
          <w:tcPr>
            <w:tcW w:w="979" w:type="dxa"/>
            <w:vAlign w:val="center"/>
          </w:tcPr>
          <w:p w:rsidR="002559CE" w:rsidRPr="00966B92" w:rsidRDefault="002559CE" w:rsidP="007E504A">
            <w:pPr>
              <w:pStyle w:val="NoSpacing"/>
              <w:jc w:val="center"/>
              <w:rPr>
                <w:rFonts w:asciiTheme="minorHAnsi" w:hAnsiTheme="minorHAnsi" w:cstheme="minorHAnsi"/>
                <w:b/>
                <w:color w:val="000000" w:themeColor="text1"/>
                <w:sz w:val="36"/>
                <w:szCs w:val="36"/>
              </w:rPr>
            </w:pPr>
            <w:r w:rsidRPr="00966B92">
              <w:rPr>
                <w:rFonts w:asciiTheme="minorHAnsi" w:hAnsiTheme="minorHAnsi" w:cstheme="minorHAnsi"/>
                <w:b/>
                <w:color w:val="000000" w:themeColor="text1"/>
                <w:sz w:val="36"/>
                <w:szCs w:val="36"/>
              </w:rPr>
              <w:t>Total</w:t>
            </w:r>
          </w:p>
        </w:tc>
      </w:tr>
      <w:tr w:rsidR="00D569C7" w:rsidRPr="00966B92" w:rsidTr="00271B7F">
        <w:tc>
          <w:tcPr>
            <w:tcW w:w="3674" w:type="dxa"/>
            <w:vAlign w:val="center"/>
          </w:tcPr>
          <w:p w:rsidR="002559CE" w:rsidRPr="00966B92" w:rsidRDefault="00377EB6" w:rsidP="007E504A">
            <w:pPr>
              <w:pStyle w:val="NoSpacing"/>
              <w:jc w:val="center"/>
              <w:rPr>
                <w:rFonts w:asciiTheme="minorHAnsi" w:hAnsiTheme="minorHAnsi" w:cstheme="minorHAnsi"/>
                <w:color w:val="000000" w:themeColor="text1"/>
                <w:sz w:val="36"/>
                <w:szCs w:val="36"/>
              </w:rPr>
            </w:pPr>
            <w:r w:rsidRPr="00966B92">
              <w:rPr>
                <w:rFonts w:asciiTheme="minorHAnsi" w:hAnsiTheme="minorHAnsi" w:cstheme="minorHAnsi"/>
                <w:color w:val="000000" w:themeColor="text1"/>
                <w:sz w:val="36"/>
                <w:szCs w:val="36"/>
              </w:rPr>
              <w:t xml:space="preserve">1 through </w:t>
            </w:r>
            <w:r w:rsidR="002559CE" w:rsidRPr="00966B92">
              <w:rPr>
                <w:rFonts w:asciiTheme="minorHAnsi" w:hAnsiTheme="minorHAnsi" w:cstheme="minorHAnsi"/>
                <w:color w:val="000000" w:themeColor="text1"/>
                <w:sz w:val="36"/>
                <w:szCs w:val="36"/>
              </w:rPr>
              <w:t>25</w:t>
            </w:r>
          </w:p>
        </w:tc>
        <w:tc>
          <w:tcPr>
            <w:tcW w:w="1574" w:type="dxa"/>
            <w:vAlign w:val="center"/>
          </w:tcPr>
          <w:p w:rsidR="002559CE" w:rsidRPr="00966B92" w:rsidRDefault="002559CE" w:rsidP="007E504A">
            <w:pPr>
              <w:pStyle w:val="NoSpacing"/>
              <w:jc w:val="center"/>
              <w:rPr>
                <w:rFonts w:asciiTheme="minorHAnsi" w:hAnsiTheme="minorHAnsi" w:cstheme="minorHAnsi"/>
                <w:color w:val="000000" w:themeColor="text1"/>
                <w:sz w:val="36"/>
                <w:szCs w:val="36"/>
              </w:rPr>
            </w:pPr>
            <w:r w:rsidRPr="00966B92">
              <w:rPr>
                <w:rFonts w:asciiTheme="minorHAnsi" w:hAnsiTheme="minorHAnsi" w:cstheme="minorHAnsi"/>
                <w:color w:val="000000" w:themeColor="text1"/>
                <w:sz w:val="36"/>
                <w:szCs w:val="36"/>
              </w:rPr>
              <w:t>0</w:t>
            </w:r>
          </w:p>
        </w:tc>
        <w:tc>
          <w:tcPr>
            <w:tcW w:w="966" w:type="dxa"/>
            <w:vAlign w:val="center"/>
          </w:tcPr>
          <w:p w:rsidR="002559CE" w:rsidRPr="00966B92" w:rsidRDefault="002559CE" w:rsidP="007E504A">
            <w:pPr>
              <w:pStyle w:val="NoSpacing"/>
              <w:jc w:val="center"/>
              <w:rPr>
                <w:rFonts w:asciiTheme="minorHAnsi" w:hAnsiTheme="minorHAnsi" w:cstheme="minorHAnsi"/>
                <w:color w:val="000000" w:themeColor="text1"/>
                <w:sz w:val="36"/>
                <w:szCs w:val="36"/>
              </w:rPr>
            </w:pPr>
            <w:r w:rsidRPr="00966B92">
              <w:rPr>
                <w:rFonts w:asciiTheme="minorHAnsi" w:hAnsiTheme="minorHAnsi" w:cstheme="minorHAnsi"/>
                <w:color w:val="000000" w:themeColor="text1"/>
                <w:sz w:val="36"/>
                <w:szCs w:val="36"/>
              </w:rPr>
              <w:t>1</w:t>
            </w:r>
          </w:p>
        </w:tc>
        <w:tc>
          <w:tcPr>
            <w:tcW w:w="979" w:type="dxa"/>
            <w:vAlign w:val="center"/>
          </w:tcPr>
          <w:p w:rsidR="002559CE" w:rsidRPr="00966B92" w:rsidRDefault="002559CE" w:rsidP="007E504A">
            <w:pPr>
              <w:pStyle w:val="NoSpacing"/>
              <w:jc w:val="center"/>
              <w:rPr>
                <w:rFonts w:asciiTheme="minorHAnsi" w:hAnsiTheme="minorHAnsi" w:cstheme="minorHAnsi"/>
                <w:color w:val="000000" w:themeColor="text1"/>
                <w:sz w:val="36"/>
                <w:szCs w:val="36"/>
              </w:rPr>
            </w:pPr>
            <w:r w:rsidRPr="00966B92">
              <w:rPr>
                <w:rFonts w:asciiTheme="minorHAnsi" w:hAnsiTheme="minorHAnsi" w:cstheme="minorHAnsi"/>
                <w:color w:val="000000" w:themeColor="text1"/>
                <w:sz w:val="36"/>
                <w:szCs w:val="36"/>
              </w:rPr>
              <w:t>1</w:t>
            </w:r>
          </w:p>
        </w:tc>
      </w:tr>
      <w:tr w:rsidR="00D569C7" w:rsidRPr="00966B92" w:rsidTr="00271B7F">
        <w:tc>
          <w:tcPr>
            <w:tcW w:w="3674" w:type="dxa"/>
            <w:vAlign w:val="center"/>
          </w:tcPr>
          <w:p w:rsidR="002559CE" w:rsidRPr="00966B92" w:rsidRDefault="00377EB6" w:rsidP="007E504A">
            <w:pPr>
              <w:pStyle w:val="NoSpacing"/>
              <w:jc w:val="center"/>
              <w:rPr>
                <w:rFonts w:asciiTheme="minorHAnsi" w:hAnsiTheme="minorHAnsi" w:cstheme="minorHAnsi"/>
                <w:color w:val="000000" w:themeColor="text1"/>
                <w:sz w:val="36"/>
                <w:szCs w:val="36"/>
              </w:rPr>
            </w:pPr>
            <w:r w:rsidRPr="00966B92">
              <w:rPr>
                <w:rFonts w:asciiTheme="minorHAnsi" w:hAnsiTheme="minorHAnsi" w:cstheme="minorHAnsi"/>
                <w:color w:val="000000" w:themeColor="text1"/>
                <w:sz w:val="36"/>
                <w:szCs w:val="36"/>
              </w:rPr>
              <w:t xml:space="preserve">26 through </w:t>
            </w:r>
            <w:r w:rsidR="002559CE" w:rsidRPr="00966B92">
              <w:rPr>
                <w:rFonts w:asciiTheme="minorHAnsi" w:hAnsiTheme="minorHAnsi" w:cstheme="minorHAnsi"/>
                <w:color w:val="000000" w:themeColor="text1"/>
                <w:sz w:val="36"/>
                <w:szCs w:val="36"/>
              </w:rPr>
              <w:t>50</w:t>
            </w:r>
          </w:p>
        </w:tc>
        <w:tc>
          <w:tcPr>
            <w:tcW w:w="1574" w:type="dxa"/>
            <w:vAlign w:val="center"/>
          </w:tcPr>
          <w:p w:rsidR="002559CE" w:rsidRPr="00966B92" w:rsidRDefault="002559CE" w:rsidP="007E504A">
            <w:pPr>
              <w:pStyle w:val="NoSpacing"/>
              <w:jc w:val="center"/>
              <w:rPr>
                <w:rFonts w:asciiTheme="minorHAnsi" w:hAnsiTheme="minorHAnsi" w:cstheme="minorHAnsi"/>
                <w:color w:val="000000" w:themeColor="text1"/>
                <w:sz w:val="36"/>
                <w:szCs w:val="36"/>
              </w:rPr>
            </w:pPr>
            <w:r w:rsidRPr="00966B92">
              <w:rPr>
                <w:rFonts w:asciiTheme="minorHAnsi" w:hAnsiTheme="minorHAnsi" w:cstheme="minorHAnsi"/>
                <w:color w:val="000000" w:themeColor="text1"/>
                <w:sz w:val="36"/>
                <w:szCs w:val="36"/>
              </w:rPr>
              <w:t>1</w:t>
            </w:r>
          </w:p>
        </w:tc>
        <w:tc>
          <w:tcPr>
            <w:tcW w:w="966" w:type="dxa"/>
            <w:vAlign w:val="center"/>
          </w:tcPr>
          <w:p w:rsidR="002559CE" w:rsidRPr="00966B92" w:rsidRDefault="002559CE" w:rsidP="007E504A">
            <w:pPr>
              <w:pStyle w:val="NoSpacing"/>
              <w:jc w:val="center"/>
              <w:rPr>
                <w:rFonts w:asciiTheme="minorHAnsi" w:hAnsiTheme="minorHAnsi" w:cstheme="minorHAnsi"/>
                <w:color w:val="000000" w:themeColor="text1"/>
                <w:sz w:val="36"/>
                <w:szCs w:val="36"/>
              </w:rPr>
            </w:pPr>
            <w:r w:rsidRPr="00966B92">
              <w:rPr>
                <w:rFonts w:asciiTheme="minorHAnsi" w:hAnsiTheme="minorHAnsi" w:cstheme="minorHAnsi"/>
                <w:color w:val="000000" w:themeColor="text1"/>
                <w:sz w:val="36"/>
                <w:szCs w:val="36"/>
              </w:rPr>
              <w:t>1</w:t>
            </w:r>
          </w:p>
        </w:tc>
        <w:tc>
          <w:tcPr>
            <w:tcW w:w="979" w:type="dxa"/>
            <w:vAlign w:val="center"/>
          </w:tcPr>
          <w:p w:rsidR="002559CE" w:rsidRPr="00966B92" w:rsidRDefault="002559CE" w:rsidP="007E504A">
            <w:pPr>
              <w:pStyle w:val="NoSpacing"/>
              <w:jc w:val="center"/>
              <w:rPr>
                <w:rFonts w:asciiTheme="minorHAnsi" w:hAnsiTheme="minorHAnsi" w:cstheme="minorHAnsi"/>
                <w:color w:val="000000" w:themeColor="text1"/>
                <w:sz w:val="36"/>
                <w:szCs w:val="36"/>
              </w:rPr>
            </w:pPr>
            <w:r w:rsidRPr="00966B92">
              <w:rPr>
                <w:rFonts w:asciiTheme="minorHAnsi" w:hAnsiTheme="minorHAnsi" w:cstheme="minorHAnsi"/>
                <w:color w:val="000000" w:themeColor="text1"/>
                <w:sz w:val="36"/>
                <w:szCs w:val="36"/>
              </w:rPr>
              <w:t>2</w:t>
            </w:r>
          </w:p>
        </w:tc>
      </w:tr>
      <w:tr w:rsidR="00D569C7" w:rsidRPr="00966B92" w:rsidTr="00271B7F">
        <w:tc>
          <w:tcPr>
            <w:tcW w:w="3674" w:type="dxa"/>
            <w:vAlign w:val="center"/>
          </w:tcPr>
          <w:p w:rsidR="002559CE" w:rsidRPr="00966B92" w:rsidRDefault="00377EB6" w:rsidP="007E504A">
            <w:pPr>
              <w:pStyle w:val="NoSpacing"/>
              <w:jc w:val="center"/>
              <w:rPr>
                <w:rFonts w:asciiTheme="minorHAnsi" w:hAnsiTheme="minorHAnsi" w:cstheme="minorHAnsi"/>
                <w:color w:val="000000" w:themeColor="text1"/>
                <w:sz w:val="36"/>
                <w:szCs w:val="36"/>
              </w:rPr>
            </w:pPr>
            <w:r w:rsidRPr="00966B92">
              <w:rPr>
                <w:rFonts w:asciiTheme="minorHAnsi" w:hAnsiTheme="minorHAnsi" w:cstheme="minorHAnsi"/>
                <w:color w:val="000000" w:themeColor="text1"/>
                <w:sz w:val="36"/>
                <w:szCs w:val="36"/>
              </w:rPr>
              <w:t xml:space="preserve">51 through </w:t>
            </w:r>
            <w:r w:rsidR="002559CE" w:rsidRPr="00966B92">
              <w:rPr>
                <w:rFonts w:asciiTheme="minorHAnsi" w:hAnsiTheme="minorHAnsi" w:cstheme="minorHAnsi"/>
                <w:color w:val="000000" w:themeColor="text1"/>
                <w:sz w:val="36"/>
                <w:szCs w:val="36"/>
              </w:rPr>
              <w:t>75</w:t>
            </w:r>
          </w:p>
        </w:tc>
        <w:tc>
          <w:tcPr>
            <w:tcW w:w="1574" w:type="dxa"/>
            <w:vAlign w:val="center"/>
          </w:tcPr>
          <w:p w:rsidR="002559CE" w:rsidRPr="00966B92" w:rsidRDefault="002559CE" w:rsidP="007E504A">
            <w:pPr>
              <w:pStyle w:val="NoSpacing"/>
              <w:jc w:val="center"/>
              <w:rPr>
                <w:rFonts w:asciiTheme="minorHAnsi" w:hAnsiTheme="minorHAnsi" w:cstheme="minorHAnsi"/>
                <w:color w:val="000000" w:themeColor="text1"/>
                <w:sz w:val="36"/>
                <w:szCs w:val="36"/>
              </w:rPr>
            </w:pPr>
            <w:r w:rsidRPr="00966B92">
              <w:rPr>
                <w:rFonts w:asciiTheme="minorHAnsi" w:hAnsiTheme="minorHAnsi" w:cstheme="minorHAnsi"/>
                <w:color w:val="000000" w:themeColor="text1"/>
                <w:sz w:val="36"/>
                <w:szCs w:val="36"/>
              </w:rPr>
              <w:t>2</w:t>
            </w:r>
          </w:p>
        </w:tc>
        <w:tc>
          <w:tcPr>
            <w:tcW w:w="966" w:type="dxa"/>
            <w:vAlign w:val="center"/>
          </w:tcPr>
          <w:p w:rsidR="002559CE" w:rsidRPr="00966B92" w:rsidRDefault="002559CE" w:rsidP="007E504A">
            <w:pPr>
              <w:pStyle w:val="NoSpacing"/>
              <w:jc w:val="center"/>
              <w:rPr>
                <w:rFonts w:asciiTheme="minorHAnsi" w:hAnsiTheme="minorHAnsi" w:cstheme="minorHAnsi"/>
                <w:color w:val="000000" w:themeColor="text1"/>
                <w:sz w:val="36"/>
                <w:szCs w:val="36"/>
              </w:rPr>
            </w:pPr>
            <w:r w:rsidRPr="00966B92">
              <w:rPr>
                <w:rFonts w:asciiTheme="minorHAnsi" w:hAnsiTheme="minorHAnsi" w:cstheme="minorHAnsi"/>
                <w:color w:val="000000" w:themeColor="text1"/>
                <w:sz w:val="36"/>
                <w:szCs w:val="36"/>
              </w:rPr>
              <w:t>1</w:t>
            </w:r>
          </w:p>
        </w:tc>
        <w:tc>
          <w:tcPr>
            <w:tcW w:w="979" w:type="dxa"/>
            <w:vAlign w:val="center"/>
          </w:tcPr>
          <w:p w:rsidR="002559CE" w:rsidRPr="00966B92" w:rsidRDefault="002559CE" w:rsidP="007E504A">
            <w:pPr>
              <w:pStyle w:val="NoSpacing"/>
              <w:jc w:val="center"/>
              <w:rPr>
                <w:rFonts w:asciiTheme="minorHAnsi" w:hAnsiTheme="minorHAnsi" w:cstheme="minorHAnsi"/>
                <w:color w:val="000000" w:themeColor="text1"/>
                <w:sz w:val="36"/>
                <w:szCs w:val="36"/>
              </w:rPr>
            </w:pPr>
            <w:r w:rsidRPr="00966B92">
              <w:rPr>
                <w:rFonts w:asciiTheme="minorHAnsi" w:hAnsiTheme="minorHAnsi" w:cstheme="minorHAnsi"/>
                <w:color w:val="000000" w:themeColor="text1"/>
                <w:sz w:val="36"/>
                <w:szCs w:val="36"/>
              </w:rPr>
              <w:t>3</w:t>
            </w:r>
          </w:p>
        </w:tc>
      </w:tr>
      <w:tr w:rsidR="00D569C7" w:rsidRPr="00966B92" w:rsidTr="00271B7F">
        <w:tc>
          <w:tcPr>
            <w:tcW w:w="3674" w:type="dxa"/>
            <w:vAlign w:val="center"/>
          </w:tcPr>
          <w:p w:rsidR="002559CE" w:rsidRPr="00966B92" w:rsidRDefault="00377EB6" w:rsidP="007E504A">
            <w:pPr>
              <w:pStyle w:val="NoSpacing"/>
              <w:jc w:val="center"/>
              <w:rPr>
                <w:rFonts w:asciiTheme="minorHAnsi" w:hAnsiTheme="minorHAnsi" w:cstheme="minorHAnsi"/>
                <w:color w:val="000000" w:themeColor="text1"/>
                <w:sz w:val="36"/>
                <w:szCs w:val="36"/>
              </w:rPr>
            </w:pPr>
            <w:r w:rsidRPr="00966B92">
              <w:rPr>
                <w:rFonts w:asciiTheme="minorHAnsi" w:hAnsiTheme="minorHAnsi" w:cstheme="minorHAnsi"/>
                <w:color w:val="000000" w:themeColor="text1"/>
                <w:sz w:val="36"/>
                <w:szCs w:val="36"/>
              </w:rPr>
              <w:t xml:space="preserve">76 through </w:t>
            </w:r>
            <w:r w:rsidR="002559CE" w:rsidRPr="00966B92">
              <w:rPr>
                <w:rFonts w:asciiTheme="minorHAnsi" w:hAnsiTheme="minorHAnsi" w:cstheme="minorHAnsi"/>
                <w:color w:val="000000" w:themeColor="text1"/>
                <w:sz w:val="36"/>
                <w:szCs w:val="36"/>
              </w:rPr>
              <w:t>100</w:t>
            </w:r>
          </w:p>
        </w:tc>
        <w:tc>
          <w:tcPr>
            <w:tcW w:w="1574" w:type="dxa"/>
            <w:vAlign w:val="center"/>
          </w:tcPr>
          <w:p w:rsidR="002559CE" w:rsidRPr="00966B92" w:rsidRDefault="002559CE" w:rsidP="007E504A">
            <w:pPr>
              <w:pStyle w:val="NoSpacing"/>
              <w:jc w:val="center"/>
              <w:rPr>
                <w:rFonts w:asciiTheme="minorHAnsi" w:hAnsiTheme="minorHAnsi" w:cstheme="minorHAnsi"/>
                <w:color w:val="000000" w:themeColor="text1"/>
                <w:sz w:val="36"/>
                <w:szCs w:val="36"/>
              </w:rPr>
            </w:pPr>
            <w:r w:rsidRPr="00966B92">
              <w:rPr>
                <w:rFonts w:asciiTheme="minorHAnsi" w:hAnsiTheme="minorHAnsi" w:cstheme="minorHAnsi"/>
                <w:color w:val="000000" w:themeColor="text1"/>
                <w:sz w:val="36"/>
                <w:szCs w:val="36"/>
              </w:rPr>
              <w:t>3</w:t>
            </w:r>
          </w:p>
        </w:tc>
        <w:tc>
          <w:tcPr>
            <w:tcW w:w="966" w:type="dxa"/>
            <w:vAlign w:val="center"/>
          </w:tcPr>
          <w:p w:rsidR="002559CE" w:rsidRPr="00966B92" w:rsidRDefault="002559CE" w:rsidP="007E504A">
            <w:pPr>
              <w:pStyle w:val="NoSpacing"/>
              <w:jc w:val="center"/>
              <w:rPr>
                <w:rFonts w:asciiTheme="minorHAnsi" w:hAnsiTheme="minorHAnsi" w:cstheme="minorHAnsi"/>
                <w:color w:val="000000" w:themeColor="text1"/>
                <w:sz w:val="36"/>
                <w:szCs w:val="36"/>
              </w:rPr>
            </w:pPr>
            <w:r w:rsidRPr="00966B92">
              <w:rPr>
                <w:rFonts w:asciiTheme="minorHAnsi" w:hAnsiTheme="minorHAnsi" w:cstheme="minorHAnsi"/>
                <w:color w:val="000000" w:themeColor="text1"/>
                <w:sz w:val="36"/>
                <w:szCs w:val="36"/>
              </w:rPr>
              <w:t>1</w:t>
            </w:r>
          </w:p>
        </w:tc>
        <w:tc>
          <w:tcPr>
            <w:tcW w:w="979" w:type="dxa"/>
            <w:vAlign w:val="center"/>
          </w:tcPr>
          <w:p w:rsidR="002559CE" w:rsidRPr="00966B92" w:rsidRDefault="002559CE" w:rsidP="007E504A">
            <w:pPr>
              <w:pStyle w:val="NoSpacing"/>
              <w:jc w:val="center"/>
              <w:rPr>
                <w:rFonts w:asciiTheme="minorHAnsi" w:hAnsiTheme="minorHAnsi" w:cstheme="minorHAnsi"/>
                <w:color w:val="000000" w:themeColor="text1"/>
                <w:sz w:val="36"/>
                <w:szCs w:val="36"/>
              </w:rPr>
            </w:pPr>
            <w:r w:rsidRPr="00966B92">
              <w:rPr>
                <w:rFonts w:asciiTheme="minorHAnsi" w:hAnsiTheme="minorHAnsi" w:cstheme="minorHAnsi"/>
                <w:color w:val="000000" w:themeColor="text1"/>
                <w:sz w:val="36"/>
                <w:szCs w:val="36"/>
              </w:rPr>
              <w:t>4</w:t>
            </w:r>
          </w:p>
        </w:tc>
      </w:tr>
      <w:tr w:rsidR="00D569C7" w:rsidRPr="00966B92" w:rsidTr="00271B7F">
        <w:tc>
          <w:tcPr>
            <w:tcW w:w="3674" w:type="dxa"/>
            <w:vAlign w:val="center"/>
          </w:tcPr>
          <w:p w:rsidR="002559CE" w:rsidRPr="00966B92" w:rsidRDefault="00377EB6" w:rsidP="007E504A">
            <w:pPr>
              <w:pStyle w:val="NoSpacing"/>
              <w:jc w:val="center"/>
              <w:rPr>
                <w:rFonts w:asciiTheme="minorHAnsi" w:hAnsiTheme="minorHAnsi" w:cstheme="minorHAnsi"/>
                <w:color w:val="000000" w:themeColor="text1"/>
                <w:sz w:val="36"/>
                <w:szCs w:val="36"/>
              </w:rPr>
            </w:pPr>
            <w:r w:rsidRPr="00966B92">
              <w:rPr>
                <w:rFonts w:asciiTheme="minorHAnsi" w:hAnsiTheme="minorHAnsi" w:cstheme="minorHAnsi"/>
                <w:color w:val="000000" w:themeColor="text1"/>
                <w:sz w:val="36"/>
                <w:szCs w:val="36"/>
              </w:rPr>
              <w:t xml:space="preserve">101 through </w:t>
            </w:r>
            <w:r w:rsidR="002559CE" w:rsidRPr="00966B92">
              <w:rPr>
                <w:rFonts w:asciiTheme="minorHAnsi" w:hAnsiTheme="minorHAnsi" w:cstheme="minorHAnsi"/>
                <w:color w:val="000000" w:themeColor="text1"/>
                <w:sz w:val="36"/>
                <w:szCs w:val="36"/>
              </w:rPr>
              <w:t>150</w:t>
            </w:r>
          </w:p>
        </w:tc>
        <w:tc>
          <w:tcPr>
            <w:tcW w:w="1574" w:type="dxa"/>
            <w:vAlign w:val="center"/>
          </w:tcPr>
          <w:p w:rsidR="002559CE" w:rsidRPr="00966B92" w:rsidRDefault="002559CE" w:rsidP="007E504A">
            <w:pPr>
              <w:pStyle w:val="NoSpacing"/>
              <w:jc w:val="center"/>
              <w:rPr>
                <w:rFonts w:asciiTheme="minorHAnsi" w:hAnsiTheme="minorHAnsi" w:cstheme="minorHAnsi"/>
                <w:color w:val="000000" w:themeColor="text1"/>
                <w:sz w:val="36"/>
                <w:szCs w:val="36"/>
              </w:rPr>
            </w:pPr>
            <w:r w:rsidRPr="00966B92">
              <w:rPr>
                <w:rFonts w:asciiTheme="minorHAnsi" w:hAnsiTheme="minorHAnsi" w:cstheme="minorHAnsi"/>
                <w:color w:val="000000" w:themeColor="text1"/>
                <w:sz w:val="36"/>
                <w:szCs w:val="36"/>
              </w:rPr>
              <w:t>4</w:t>
            </w:r>
          </w:p>
        </w:tc>
        <w:tc>
          <w:tcPr>
            <w:tcW w:w="966" w:type="dxa"/>
            <w:vAlign w:val="center"/>
          </w:tcPr>
          <w:p w:rsidR="002559CE" w:rsidRPr="00966B92" w:rsidRDefault="002559CE" w:rsidP="007E504A">
            <w:pPr>
              <w:pStyle w:val="NoSpacing"/>
              <w:jc w:val="center"/>
              <w:rPr>
                <w:rFonts w:asciiTheme="minorHAnsi" w:hAnsiTheme="minorHAnsi" w:cstheme="minorHAnsi"/>
                <w:color w:val="000000" w:themeColor="text1"/>
                <w:sz w:val="36"/>
                <w:szCs w:val="36"/>
              </w:rPr>
            </w:pPr>
            <w:r w:rsidRPr="00966B92">
              <w:rPr>
                <w:rFonts w:asciiTheme="minorHAnsi" w:hAnsiTheme="minorHAnsi" w:cstheme="minorHAnsi"/>
                <w:color w:val="000000" w:themeColor="text1"/>
                <w:sz w:val="36"/>
                <w:szCs w:val="36"/>
              </w:rPr>
              <w:t>1</w:t>
            </w:r>
          </w:p>
        </w:tc>
        <w:tc>
          <w:tcPr>
            <w:tcW w:w="979" w:type="dxa"/>
            <w:vAlign w:val="center"/>
          </w:tcPr>
          <w:p w:rsidR="002559CE" w:rsidRPr="00966B92" w:rsidRDefault="002559CE" w:rsidP="007E504A">
            <w:pPr>
              <w:pStyle w:val="NoSpacing"/>
              <w:jc w:val="center"/>
              <w:rPr>
                <w:rFonts w:asciiTheme="minorHAnsi" w:hAnsiTheme="minorHAnsi" w:cstheme="minorHAnsi"/>
                <w:color w:val="000000" w:themeColor="text1"/>
                <w:sz w:val="36"/>
                <w:szCs w:val="36"/>
              </w:rPr>
            </w:pPr>
            <w:r w:rsidRPr="00966B92">
              <w:rPr>
                <w:rFonts w:asciiTheme="minorHAnsi" w:hAnsiTheme="minorHAnsi" w:cstheme="minorHAnsi"/>
                <w:color w:val="000000" w:themeColor="text1"/>
                <w:sz w:val="36"/>
                <w:szCs w:val="36"/>
              </w:rPr>
              <w:t>5</w:t>
            </w:r>
          </w:p>
        </w:tc>
      </w:tr>
      <w:tr w:rsidR="00D569C7" w:rsidRPr="00966B92" w:rsidTr="00271B7F">
        <w:tc>
          <w:tcPr>
            <w:tcW w:w="3674" w:type="dxa"/>
            <w:vAlign w:val="center"/>
          </w:tcPr>
          <w:p w:rsidR="002559CE" w:rsidRPr="00966B92" w:rsidRDefault="00377EB6" w:rsidP="007E504A">
            <w:pPr>
              <w:pStyle w:val="NoSpacing"/>
              <w:jc w:val="center"/>
              <w:rPr>
                <w:rFonts w:asciiTheme="minorHAnsi" w:hAnsiTheme="minorHAnsi" w:cstheme="minorHAnsi"/>
                <w:color w:val="000000" w:themeColor="text1"/>
                <w:sz w:val="36"/>
                <w:szCs w:val="36"/>
              </w:rPr>
            </w:pPr>
            <w:r w:rsidRPr="00966B92">
              <w:rPr>
                <w:rFonts w:asciiTheme="minorHAnsi" w:hAnsiTheme="minorHAnsi" w:cstheme="minorHAnsi"/>
                <w:color w:val="000000" w:themeColor="text1"/>
                <w:sz w:val="36"/>
                <w:szCs w:val="36"/>
              </w:rPr>
              <w:t xml:space="preserve">151 through </w:t>
            </w:r>
            <w:r w:rsidR="002559CE" w:rsidRPr="00966B92">
              <w:rPr>
                <w:rFonts w:asciiTheme="minorHAnsi" w:hAnsiTheme="minorHAnsi" w:cstheme="minorHAnsi"/>
                <w:color w:val="000000" w:themeColor="text1"/>
                <w:sz w:val="36"/>
                <w:szCs w:val="36"/>
              </w:rPr>
              <w:t>200</w:t>
            </w:r>
          </w:p>
        </w:tc>
        <w:tc>
          <w:tcPr>
            <w:tcW w:w="1574" w:type="dxa"/>
            <w:vAlign w:val="center"/>
          </w:tcPr>
          <w:p w:rsidR="002559CE" w:rsidRPr="00966B92" w:rsidRDefault="002559CE" w:rsidP="007E504A">
            <w:pPr>
              <w:pStyle w:val="NoSpacing"/>
              <w:jc w:val="center"/>
              <w:rPr>
                <w:rFonts w:asciiTheme="minorHAnsi" w:hAnsiTheme="minorHAnsi" w:cstheme="minorHAnsi"/>
                <w:color w:val="000000" w:themeColor="text1"/>
                <w:sz w:val="36"/>
                <w:szCs w:val="36"/>
              </w:rPr>
            </w:pPr>
            <w:r w:rsidRPr="00966B92">
              <w:rPr>
                <w:rFonts w:asciiTheme="minorHAnsi" w:hAnsiTheme="minorHAnsi" w:cstheme="minorHAnsi"/>
                <w:color w:val="000000" w:themeColor="text1"/>
                <w:sz w:val="36"/>
                <w:szCs w:val="36"/>
              </w:rPr>
              <w:t>5</w:t>
            </w:r>
          </w:p>
        </w:tc>
        <w:tc>
          <w:tcPr>
            <w:tcW w:w="966" w:type="dxa"/>
            <w:vAlign w:val="center"/>
          </w:tcPr>
          <w:p w:rsidR="002559CE" w:rsidRPr="00966B92" w:rsidRDefault="002559CE" w:rsidP="007E504A">
            <w:pPr>
              <w:pStyle w:val="NoSpacing"/>
              <w:jc w:val="center"/>
              <w:rPr>
                <w:rFonts w:asciiTheme="minorHAnsi" w:hAnsiTheme="minorHAnsi" w:cstheme="minorHAnsi"/>
                <w:color w:val="000000" w:themeColor="text1"/>
                <w:sz w:val="36"/>
                <w:szCs w:val="36"/>
              </w:rPr>
            </w:pPr>
            <w:r w:rsidRPr="00966B92">
              <w:rPr>
                <w:rFonts w:asciiTheme="minorHAnsi" w:hAnsiTheme="minorHAnsi" w:cstheme="minorHAnsi"/>
                <w:color w:val="000000" w:themeColor="text1"/>
                <w:sz w:val="36"/>
                <w:szCs w:val="36"/>
              </w:rPr>
              <w:t>1</w:t>
            </w:r>
          </w:p>
        </w:tc>
        <w:tc>
          <w:tcPr>
            <w:tcW w:w="979" w:type="dxa"/>
            <w:vAlign w:val="center"/>
          </w:tcPr>
          <w:p w:rsidR="002559CE" w:rsidRPr="00966B92" w:rsidRDefault="002559CE" w:rsidP="007E504A">
            <w:pPr>
              <w:pStyle w:val="NoSpacing"/>
              <w:jc w:val="center"/>
              <w:rPr>
                <w:rFonts w:asciiTheme="minorHAnsi" w:hAnsiTheme="minorHAnsi" w:cstheme="minorHAnsi"/>
                <w:color w:val="000000" w:themeColor="text1"/>
                <w:sz w:val="36"/>
                <w:szCs w:val="36"/>
              </w:rPr>
            </w:pPr>
            <w:r w:rsidRPr="00966B92">
              <w:rPr>
                <w:rFonts w:asciiTheme="minorHAnsi" w:hAnsiTheme="minorHAnsi" w:cstheme="minorHAnsi"/>
                <w:color w:val="000000" w:themeColor="text1"/>
                <w:sz w:val="36"/>
                <w:szCs w:val="36"/>
              </w:rPr>
              <w:t>6</w:t>
            </w:r>
          </w:p>
        </w:tc>
      </w:tr>
      <w:tr w:rsidR="00D569C7" w:rsidRPr="00966B92" w:rsidTr="00271B7F">
        <w:tc>
          <w:tcPr>
            <w:tcW w:w="3674" w:type="dxa"/>
            <w:vAlign w:val="center"/>
          </w:tcPr>
          <w:p w:rsidR="002559CE" w:rsidRPr="00966B92" w:rsidRDefault="00377EB6" w:rsidP="007E504A">
            <w:pPr>
              <w:pStyle w:val="NoSpacing"/>
              <w:jc w:val="center"/>
              <w:rPr>
                <w:rFonts w:asciiTheme="minorHAnsi" w:hAnsiTheme="minorHAnsi" w:cstheme="minorHAnsi"/>
                <w:color w:val="000000" w:themeColor="text1"/>
                <w:sz w:val="36"/>
                <w:szCs w:val="36"/>
              </w:rPr>
            </w:pPr>
            <w:r w:rsidRPr="00966B92">
              <w:rPr>
                <w:rFonts w:asciiTheme="minorHAnsi" w:hAnsiTheme="minorHAnsi" w:cstheme="minorHAnsi"/>
                <w:color w:val="000000" w:themeColor="text1"/>
                <w:sz w:val="36"/>
                <w:szCs w:val="36"/>
              </w:rPr>
              <w:t xml:space="preserve">201 through </w:t>
            </w:r>
            <w:r w:rsidR="002559CE" w:rsidRPr="00966B92">
              <w:rPr>
                <w:rFonts w:asciiTheme="minorHAnsi" w:hAnsiTheme="minorHAnsi" w:cstheme="minorHAnsi"/>
                <w:color w:val="000000" w:themeColor="text1"/>
                <w:sz w:val="36"/>
                <w:szCs w:val="36"/>
              </w:rPr>
              <w:t>300</w:t>
            </w:r>
          </w:p>
        </w:tc>
        <w:tc>
          <w:tcPr>
            <w:tcW w:w="1574" w:type="dxa"/>
            <w:vAlign w:val="center"/>
          </w:tcPr>
          <w:p w:rsidR="002559CE" w:rsidRPr="00966B92" w:rsidRDefault="002559CE" w:rsidP="007E504A">
            <w:pPr>
              <w:pStyle w:val="NoSpacing"/>
              <w:jc w:val="center"/>
              <w:rPr>
                <w:rFonts w:asciiTheme="minorHAnsi" w:hAnsiTheme="minorHAnsi" w:cstheme="minorHAnsi"/>
                <w:color w:val="000000" w:themeColor="text1"/>
                <w:sz w:val="36"/>
                <w:szCs w:val="36"/>
              </w:rPr>
            </w:pPr>
            <w:r w:rsidRPr="00966B92">
              <w:rPr>
                <w:rFonts w:asciiTheme="minorHAnsi" w:hAnsiTheme="minorHAnsi" w:cstheme="minorHAnsi"/>
                <w:color w:val="000000" w:themeColor="text1"/>
                <w:sz w:val="36"/>
                <w:szCs w:val="36"/>
              </w:rPr>
              <w:t>5</w:t>
            </w:r>
          </w:p>
        </w:tc>
        <w:tc>
          <w:tcPr>
            <w:tcW w:w="966" w:type="dxa"/>
            <w:vAlign w:val="center"/>
          </w:tcPr>
          <w:p w:rsidR="002559CE" w:rsidRPr="00966B92" w:rsidRDefault="002559CE" w:rsidP="007E504A">
            <w:pPr>
              <w:pStyle w:val="NoSpacing"/>
              <w:jc w:val="center"/>
              <w:rPr>
                <w:rFonts w:asciiTheme="minorHAnsi" w:hAnsiTheme="minorHAnsi" w:cstheme="minorHAnsi"/>
                <w:color w:val="000000" w:themeColor="text1"/>
                <w:sz w:val="36"/>
                <w:szCs w:val="36"/>
              </w:rPr>
            </w:pPr>
            <w:r w:rsidRPr="00966B92">
              <w:rPr>
                <w:rFonts w:asciiTheme="minorHAnsi" w:hAnsiTheme="minorHAnsi" w:cstheme="minorHAnsi"/>
                <w:color w:val="000000" w:themeColor="text1"/>
                <w:sz w:val="36"/>
                <w:szCs w:val="36"/>
              </w:rPr>
              <w:t>2</w:t>
            </w:r>
          </w:p>
        </w:tc>
        <w:tc>
          <w:tcPr>
            <w:tcW w:w="979" w:type="dxa"/>
            <w:vAlign w:val="center"/>
          </w:tcPr>
          <w:p w:rsidR="002559CE" w:rsidRPr="00966B92" w:rsidRDefault="002559CE" w:rsidP="007E504A">
            <w:pPr>
              <w:pStyle w:val="NoSpacing"/>
              <w:jc w:val="center"/>
              <w:rPr>
                <w:rFonts w:asciiTheme="minorHAnsi" w:hAnsiTheme="minorHAnsi" w:cstheme="minorHAnsi"/>
                <w:color w:val="000000" w:themeColor="text1"/>
                <w:sz w:val="36"/>
                <w:szCs w:val="36"/>
              </w:rPr>
            </w:pPr>
            <w:r w:rsidRPr="00966B92">
              <w:rPr>
                <w:rFonts w:asciiTheme="minorHAnsi" w:hAnsiTheme="minorHAnsi" w:cstheme="minorHAnsi"/>
                <w:color w:val="000000" w:themeColor="text1"/>
                <w:sz w:val="36"/>
                <w:szCs w:val="36"/>
              </w:rPr>
              <w:t>7</w:t>
            </w:r>
          </w:p>
        </w:tc>
      </w:tr>
    </w:tbl>
    <w:p w:rsidR="00152172" w:rsidRPr="009445C9" w:rsidRDefault="00152172" w:rsidP="007E504A">
      <w:pPr>
        <w:pStyle w:val="NoSpacing"/>
        <w:jc w:val="both"/>
        <w:rPr>
          <w:rFonts w:asciiTheme="minorHAnsi" w:hAnsiTheme="minorHAnsi" w:cstheme="minorHAnsi"/>
          <w:color w:val="000000" w:themeColor="text1"/>
          <w:sz w:val="20"/>
          <w:szCs w:val="20"/>
        </w:rPr>
      </w:pPr>
    </w:p>
    <w:p w:rsidR="00D825B7" w:rsidRDefault="00DE6BAE" w:rsidP="007E504A">
      <w:pPr>
        <w:pStyle w:val="NoSpacing"/>
        <w:jc w:val="both"/>
        <w:rPr>
          <w:rFonts w:asciiTheme="minorHAnsi" w:hAnsiTheme="minorHAnsi" w:cstheme="minorHAnsi"/>
          <w:color w:val="000000" w:themeColor="text1"/>
          <w:sz w:val="36"/>
          <w:szCs w:val="36"/>
        </w:rPr>
      </w:pPr>
      <w:r w:rsidRPr="00966B92">
        <w:rPr>
          <w:rFonts w:asciiTheme="minorHAnsi" w:hAnsiTheme="minorHAnsi" w:cstheme="minorHAnsi"/>
          <w:color w:val="000000" w:themeColor="text1"/>
          <w:sz w:val="36"/>
          <w:szCs w:val="36"/>
        </w:rPr>
        <w:t>One out of every six accessible spaces shall be designated with a sign as “</w:t>
      </w:r>
      <w:r w:rsidRPr="00966B92">
        <w:rPr>
          <w:rFonts w:asciiTheme="minorHAnsi" w:hAnsiTheme="minorHAnsi" w:cstheme="minorHAnsi"/>
          <w:b/>
          <w:color w:val="000000" w:themeColor="text1"/>
          <w:sz w:val="36"/>
          <w:szCs w:val="36"/>
        </w:rPr>
        <w:t>Van Accessible</w:t>
      </w:r>
      <w:r w:rsidRPr="00966B92">
        <w:rPr>
          <w:rFonts w:asciiTheme="minorHAnsi" w:hAnsiTheme="minorHAnsi" w:cstheme="minorHAnsi"/>
          <w:color w:val="000000" w:themeColor="text1"/>
          <w:sz w:val="36"/>
          <w:szCs w:val="36"/>
        </w:rPr>
        <w:t xml:space="preserve">” and </w:t>
      </w:r>
      <w:r w:rsidR="00372E88" w:rsidRPr="00966B92">
        <w:rPr>
          <w:rFonts w:asciiTheme="minorHAnsi" w:hAnsiTheme="minorHAnsi" w:cstheme="minorHAnsi"/>
          <w:color w:val="000000" w:themeColor="text1"/>
          <w:sz w:val="36"/>
          <w:szCs w:val="36"/>
        </w:rPr>
        <w:t xml:space="preserve">be </w:t>
      </w:r>
      <w:r w:rsidR="00F01719" w:rsidRPr="00966B92">
        <w:rPr>
          <w:rFonts w:asciiTheme="minorHAnsi" w:hAnsiTheme="minorHAnsi" w:cstheme="minorHAnsi"/>
          <w:color w:val="000000" w:themeColor="text1"/>
          <w:sz w:val="36"/>
          <w:szCs w:val="36"/>
        </w:rPr>
        <w:t>designed</w:t>
      </w:r>
      <w:r w:rsidR="00372E88" w:rsidRPr="00966B92">
        <w:rPr>
          <w:rFonts w:asciiTheme="minorHAnsi" w:hAnsiTheme="minorHAnsi" w:cstheme="minorHAnsi"/>
          <w:color w:val="000000" w:themeColor="text1"/>
          <w:sz w:val="36"/>
          <w:szCs w:val="36"/>
        </w:rPr>
        <w:t xml:space="preserve"> as shown above</w:t>
      </w:r>
      <w:r w:rsidRPr="00966B92">
        <w:rPr>
          <w:rFonts w:asciiTheme="minorHAnsi" w:hAnsiTheme="minorHAnsi" w:cstheme="minorHAnsi"/>
          <w:color w:val="000000" w:themeColor="text1"/>
          <w:sz w:val="36"/>
          <w:szCs w:val="36"/>
        </w:rPr>
        <w:t>. If only one accessible space is required, it must be van accessible</w:t>
      </w:r>
      <w:r w:rsidR="00152172" w:rsidRPr="00966B92">
        <w:rPr>
          <w:rFonts w:asciiTheme="minorHAnsi" w:hAnsiTheme="minorHAnsi" w:cstheme="minorHAnsi"/>
          <w:color w:val="000000" w:themeColor="text1"/>
          <w:sz w:val="36"/>
          <w:szCs w:val="36"/>
        </w:rPr>
        <w:t>.</w:t>
      </w:r>
    </w:p>
    <w:p w:rsidR="006959D6" w:rsidRPr="00966B92" w:rsidRDefault="006959D6" w:rsidP="007E504A">
      <w:pPr>
        <w:pStyle w:val="NoSpacing"/>
        <w:jc w:val="both"/>
        <w:rPr>
          <w:rFonts w:asciiTheme="minorHAnsi" w:hAnsiTheme="minorHAnsi" w:cstheme="minorHAnsi"/>
          <w:color w:val="000000" w:themeColor="text1"/>
          <w:sz w:val="36"/>
          <w:szCs w:val="36"/>
        </w:rPr>
      </w:pPr>
    </w:p>
    <w:p w:rsidR="00D825B7" w:rsidRDefault="006959D6" w:rsidP="007E504A">
      <w:pPr>
        <w:pStyle w:val="NoSpacing"/>
        <w:jc w:val="both"/>
        <w:rPr>
          <w:rFonts w:asciiTheme="minorHAnsi" w:hAnsiTheme="minorHAnsi" w:cstheme="minorHAnsi"/>
          <w:color w:val="000000" w:themeColor="text1"/>
          <w:sz w:val="36"/>
          <w:szCs w:val="36"/>
        </w:rPr>
      </w:pPr>
      <w:r w:rsidRPr="00966B92">
        <w:rPr>
          <w:rFonts w:asciiTheme="minorHAnsi" w:hAnsiTheme="minorHAnsi" w:cstheme="minorHAnsi"/>
          <w:b/>
          <w:noProof/>
          <w:color w:val="000000" w:themeColor="text1"/>
          <w:sz w:val="36"/>
          <w:szCs w:val="36"/>
        </w:rPr>
        <w:drawing>
          <wp:inline distT="0" distB="0" distL="0" distR="0">
            <wp:extent cx="3390900" cy="1699605"/>
            <wp:effectExtent l="0" t="0" r="0" b="0"/>
            <wp:docPr id="2050" name="Picture 2" descr="NIDILRR logo. National Institute on Disability, Independent Living, and Rehabilitation Research"/>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050" name="Picture 2" descr="Image result for NIDILRR"/>
                    <pic:cNvPicPr>
                      <a:picLocks noGrp="1"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90900" cy="1699605"/>
                    </a:xfrm>
                    <a:prstGeom prst="rect">
                      <a:avLst/>
                    </a:prstGeom>
                    <a:noFill/>
                    <a:extLst/>
                  </pic:spPr>
                </pic:pic>
              </a:graphicData>
            </a:graphic>
          </wp:inline>
        </w:drawing>
      </w:r>
    </w:p>
    <w:p w:rsidR="006959D6" w:rsidRPr="00EC5BF9" w:rsidRDefault="006959D6" w:rsidP="007E504A">
      <w:pPr>
        <w:pStyle w:val="NoSpacing"/>
        <w:jc w:val="both"/>
        <w:rPr>
          <w:rFonts w:asciiTheme="minorHAnsi" w:hAnsiTheme="minorHAnsi" w:cstheme="minorHAnsi"/>
          <w:color w:val="000000" w:themeColor="text1"/>
          <w:sz w:val="8"/>
          <w:szCs w:val="8"/>
        </w:rPr>
      </w:pPr>
    </w:p>
    <w:p w:rsidR="00D825B7" w:rsidRPr="00966B92" w:rsidRDefault="00D825B7" w:rsidP="007E504A">
      <w:pPr>
        <w:tabs>
          <w:tab w:val="left" w:pos="6900"/>
        </w:tabs>
        <w:spacing w:after="0" w:line="240" w:lineRule="auto"/>
        <w:jc w:val="both"/>
        <w:rPr>
          <w:rFonts w:asciiTheme="minorHAnsi" w:hAnsiTheme="minorHAnsi" w:cstheme="minorHAnsi"/>
          <w:b/>
          <w:color w:val="000000" w:themeColor="text1"/>
          <w:sz w:val="36"/>
          <w:szCs w:val="36"/>
        </w:rPr>
      </w:pPr>
      <w:r w:rsidRPr="00966B92">
        <w:rPr>
          <w:rFonts w:asciiTheme="minorHAnsi" w:hAnsiTheme="minorHAnsi" w:cstheme="minorHAnsi"/>
          <w:color w:val="000000" w:themeColor="text1"/>
          <w:sz w:val="36"/>
          <w:szCs w:val="36"/>
        </w:rPr>
        <w:t xml:space="preserve">The Northwest ADA Center is a member of the ADA National Network. This fact sheet was developed under grant from the Administration for Community Living (ACL), NIDILRR grant #90DP0016-02-00. However, the contents do not necessarily represent the policy of the ACL, and you should not assume endorsement by the federal government. </w:t>
      </w:r>
      <w:r w:rsidRPr="00966B92">
        <w:rPr>
          <w:rFonts w:asciiTheme="minorHAnsi" w:hAnsiTheme="minorHAnsi" w:cstheme="minorHAnsi"/>
          <w:b/>
          <w:color w:val="000000" w:themeColor="text1"/>
          <w:sz w:val="36"/>
          <w:szCs w:val="36"/>
        </w:rPr>
        <w:t>Alternate formats available upon request</w:t>
      </w:r>
      <w:r w:rsidR="00EC5BF9">
        <w:rPr>
          <w:rFonts w:asciiTheme="minorHAnsi" w:hAnsiTheme="minorHAnsi" w:cstheme="minorHAnsi"/>
          <w:b/>
          <w:color w:val="000000" w:themeColor="text1"/>
          <w:sz w:val="36"/>
          <w:szCs w:val="36"/>
        </w:rPr>
        <w:t>.</w:t>
      </w:r>
    </w:p>
    <w:p w:rsidR="00297B4E" w:rsidRPr="006959D6" w:rsidRDefault="00297B4E" w:rsidP="007E504A">
      <w:pPr>
        <w:tabs>
          <w:tab w:val="left" w:pos="6900"/>
        </w:tabs>
        <w:spacing w:after="0" w:line="240" w:lineRule="auto"/>
        <w:jc w:val="both"/>
        <w:rPr>
          <w:rFonts w:asciiTheme="minorHAnsi" w:hAnsiTheme="minorHAnsi" w:cstheme="minorHAnsi"/>
          <w:color w:val="000000" w:themeColor="text1"/>
          <w:sz w:val="20"/>
          <w:szCs w:val="20"/>
        </w:rPr>
      </w:pPr>
    </w:p>
    <w:p w:rsidR="00297B4E" w:rsidRPr="00966B92" w:rsidRDefault="00297B4E" w:rsidP="007E504A">
      <w:pPr>
        <w:tabs>
          <w:tab w:val="left" w:pos="6900"/>
        </w:tabs>
        <w:spacing w:after="0" w:line="240" w:lineRule="auto"/>
        <w:jc w:val="both"/>
        <w:rPr>
          <w:rFonts w:asciiTheme="minorHAnsi" w:hAnsiTheme="minorHAnsi" w:cstheme="minorHAnsi"/>
          <w:b/>
          <w:color w:val="000000" w:themeColor="text1"/>
          <w:sz w:val="36"/>
          <w:szCs w:val="36"/>
        </w:rPr>
        <w:sectPr w:rsidR="00297B4E" w:rsidRPr="00966B92" w:rsidSect="00591368">
          <w:type w:val="continuous"/>
          <w:pgSz w:w="12240" w:h="15840"/>
          <w:pgMar w:top="864" w:right="1008" w:bottom="864" w:left="1008" w:header="720" w:footer="288" w:gutter="0"/>
          <w:pgBorders w:offsetFrom="page">
            <w:top w:val="basicWideOutline" w:sz="6" w:space="24" w:color="800000"/>
            <w:left w:val="basicWideOutline" w:sz="6" w:space="24" w:color="800000"/>
            <w:bottom w:val="basicWideOutline" w:sz="6" w:space="24" w:color="800000"/>
            <w:right w:val="basicWideOutline" w:sz="6" w:space="24" w:color="800000"/>
          </w:pgBorders>
          <w:cols w:space="720"/>
          <w:titlePg/>
          <w:docGrid w:linePitch="360"/>
        </w:sectPr>
      </w:pPr>
    </w:p>
    <w:p w:rsidR="009445C9" w:rsidRPr="00526579" w:rsidRDefault="009445C9" w:rsidP="00591368">
      <w:pPr>
        <w:pStyle w:val="Footer"/>
        <w:tabs>
          <w:tab w:val="clear" w:pos="4680"/>
          <w:tab w:val="clear" w:pos="9360"/>
          <w:tab w:val="left" w:pos="3690"/>
          <w:tab w:val="left" w:pos="7380"/>
          <w:tab w:val="right" w:pos="10512"/>
        </w:tabs>
        <w:rPr>
          <w:rStyle w:val="Hyperlink"/>
          <w:rFonts w:asciiTheme="minorHAnsi" w:hAnsiTheme="minorHAnsi" w:cstheme="minorHAnsi"/>
          <w:color w:val="000000" w:themeColor="text1"/>
          <w:sz w:val="36"/>
          <w:szCs w:val="36"/>
        </w:rPr>
      </w:pPr>
      <w:r w:rsidRPr="00526579">
        <w:rPr>
          <w:rFonts w:asciiTheme="minorHAnsi" w:hAnsiTheme="minorHAnsi" w:cstheme="minorHAnsi"/>
          <w:color w:val="000000" w:themeColor="text1"/>
          <w:sz w:val="36"/>
          <w:szCs w:val="36"/>
        </w:rPr>
        <w:t>Northwest ADA Center</w:t>
      </w:r>
      <w:r w:rsidRPr="00526579">
        <w:rPr>
          <w:rFonts w:asciiTheme="minorHAnsi" w:hAnsiTheme="minorHAnsi" w:cstheme="minorHAnsi"/>
          <w:color w:val="000000" w:themeColor="text1"/>
          <w:sz w:val="36"/>
          <w:szCs w:val="36"/>
        </w:rPr>
        <w:tab/>
      </w:r>
      <w:hyperlink r:id="rId16" w:history="1">
        <w:r w:rsidR="00DD1148" w:rsidRPr="00526579">
          <w:rPr>
            <w:rStyle w:val="Hyperlink"/>
            <w:rFonts w:asciiTheme="minorHAnsi" w:hAnsiTheme="minorHAnsi" w:cstheme="minorHAnsi"/>
            <w:color w:val="000000" w:themeColor="text1"/>
            <w:sz w:val="36"/>
            <w:szCs w:val="36"/>
          </w:rPr>
          <w:t>www.nwadacenter.org</w:t>
        </w:r>
      </w:hyperlink>
      <w:r w:rsidR="006959D6" w:rsidRPr="00526579">
        <w:rPr>
          <w:rStyle w:val="Hyperlink"/>
          <w:rFonts w:asciiTheme="minorHAnsi" w:hAnsiTheme="minorHAnsi" w:cstheme="minorHAnsi"/>
          <w:color w:val="000000" w:themeColor="text1"/>
          <w:sz w:val="36"/>
          <w:szCs w:val="36"/>
          <w:u w:val="none"/>
        </w:rPr>
        <w:tab/>
      </w:r>
      <w:r w:rsidR="006959D6" w:rsidRPr="00526579">
        <w:rPr>
          <w:rFonts w:asciiTheme="minorHAnsi" w:hAnsiTheme="minorHAnsi" w:cstheme="minorHAnsi"/>
          <w:color w:val="000000" w:themeColor="text1"/>
          <w:sz w:val="36"/>
          <w:szCs w:val="36"/>
        </w:rPr>
        <w:t>Revised</w:t>
      </w:r>
      <w:r w:rsidR="006959D6" w:rsidRPr="00526579">
        <w:rPr>
          <w:rFonts w:asciiTheme="minorHAnsi" w:hAnsiTheme="minorHAnsi" w:cstheme="minorHAnsi"/>
          <w:color w:val="000000" w:themeColor="text1"/>
          <w:sz w:val="36"/>
          <w:szCs w:val="36"/>
        </w:rPr>
        <w:t xml:space="preserve"> 3/12</w:t>
      </w:r>
      <w:r w:rsidR="006959D6" w:rsidRPr="00526579">
        <w:rPr>
          <w:rFonts w:asciiTheme="minorHAnsi" w:hAnsiTheme="minorHAnsi" w:cstheme="minorHAnsi"/>
          <w:color w:val="000000" w:themeColor="text1"/>
          <w:sz w:val="36"/>
          <w:szCs w:val="36"/>
        </w:rPr>
        <w:t>/2019</w:t>
      </w:r>
    </w:p>
    <w:p w:rsidR="005871E5" w:rsidRPr="00526579" w:rsidRDefault="005871E5" w:rsidP="00591368">
      <w:pPr>
        <w:pStyle w:val="Footer"/>
        <w:tabs>
          <w:tab w:val="clear" w:pos="4680"/>
          <w:tab w:val="clear" w:pos="9360"/>
          <w:tab w:val="left" w:pos="2610"/>
          <w:tab w:val="left" w:pos="3690"/>
          <w:tab w:val="left" w:pos="7380"/>
        </w:tabs>
        <w:rPr>
          <w:rFonts w:asciiTheme="minorHAnsi" w:hAnsiTheme="minorHAnsi" w:cstheme="minorHAnsi"/>
          <w:color w:val="000000" w:themeColor="text1"/>
          <w:sz w:val="36"/>
          <w:szCs w:val="36"/>
        </w:rPr>
      </w:pPr>
      <w:r w:rsidRPr="00526579">
        <w:rPr>
          <w:rFonts w:asciiTheme="minorHAnsi" w:hAnsiTheme="minorHAnsi" w:cstheme="minorHAnsi"/>
          <w:color w:val="000000" w:themeColor="text1"/>
          <w:sz w:val="36"/>
          <w:szCs w:val="36"/>
        </w:rPr>
        <w:t>6912 220</w:t>
      </w:r>
      <w:r w:rsidRPr="00526579">
        <w:rPr>
          <w:rFonts w:asciiTheme="minorHAnsi" w:hAnsiTheme="minorHAnsi" w:cstheme="minorHAnsi"/>
          <w:color w:val="000000" w:themeColor="text1"/>
          <w:sz w:val="36"/>
          <w:szCs w:val="36"/>
          <w:vertAlign w:val="superscript"/>
        </w:rPr>
        <w:t>th</w:t>
      </w:r>
      <w:r w:rsidR="009445C9" w:rsidRPr="00526579">
        <w:rPr>
          <w:rFonts w:asciiTheme="minorHAnsi" w:hAnsiTheme="minorHAnsi" w:cstheme="minorHAnsi"/>
          <w:color w:val="000000" w:themeColor="text1"/>
          <w:sz w:val="36"/>
          <w:szCs w:val="36"/>
        </w:rPr>
        <w:t xml:space="preserve"> ST</w:t>
      </w:r>
      <w:r w:rsidR="00DD1148" w:rsidRPr="00526579">
        <w:rPr>
          <w:rFonts w:asciiTheme="minorHAnsi" w:hAnsiTheme="minorHAnsi" w:cstheme="minorHAnsi"/>
          <w:color w:val="000000" w:themeColor="text1"/>
          <w:sz w:val="36"/>
          <w:szCs w:val="36"/>
        </w:rPr>
        <w:t xml:space="preserve"> SW, Suite 105, </w:t>
      </w:r>
      <w:r w:rsidRPr="00526579">
        <w:rPr>
          <w:rFonts w:asciiTheme="minorHAnsi" w:hAnsiTheme="minorHAnsi" w:cstheme="minorHAnsi"/>
          <w:color w:val="000000" w:themeColor="text1"/>
          <w:sz w:val="36"/>
          <w:szCs w:val="36"/>
        </w:rPr>
        <w:t>Mountlake Terrace, WA 98043</w:t>
      </w:r>
    </w:p>
    <w:p w:rsidR="00622688" w:rsidRPr="00526579" w:rsidRDefault="00DD1148" w:rsidP="00526579">
      <w:pPr>
        <w:pStyle w:val="Footer"/>
        <w:tabs>
          <w:tab w:val="clear" w:pos="4680"/>
          <w:tab w:val="clear" w:pos="9360"/>
          <w:tab w:val="left" w:pos="3870"/>
          <w:tab w:val="left" w:pos="7200"/>
        </w:tabs>
        <w:rPr>
          <w:rFonts w:asciiTheme="minorHAnsi" w:hAnsiTheme="minorHAnsi" w:cstheme="minorHAnsi"/>
          <w:color w:val="000000" w:themeColor="text1"/>
          <w:sz w:val="36"/>
          <w:szCs w:val="36"/>
        </w:rPr>
      </w:pPr>
      <w:r w:rsidRPr="00526579">
        <w:rPr>
          <w:rFonts w:asciiTheme="minorHAnsi" w:hAnsiTheme="minorHAnsi" w:cstheme="minorHAnsi"/>
          <w:color w:val="000000" w:themeColor="text1"/>
          <w:sz w:val="36"/>
          <w:szCs w:val="36"/>
        </w:rPr>
        <w:t>Toll-free: 800-949-4232</w:t>
      </w:r>
      <w:r w:rsidRPr="00526579">
        <w:rPr>
          <w:rFonts w:asciiTheme="minorHAnsi" w:hAnsiTheme="minorHAnsi" w:cstheme="minorHAnsi"/>
          <w:color w:val="000000" w:themeColor="text1"/>
          <w:sz w:val="36"/>
          <w:szCs w:val="36"/>
        </w:rPr>
        <w:tab/>
      </w:r>
      <w:r w:rsidR="005871E5" w:rsidRPr="00526579">
        <w:rPr>
          <w:rFonts w:asciiTheme="minorHAnsi" w:hAnsiTheme="minorHAnsi" w:cstheme="minorHAnsi"/>
          <w:color w:val="000000" w:themeColor="text1"/>
          <w:sz w:val="36"/>
          <w:szCs w:val="36"/>
        </w:rPr>
        <w:t>TTY: 425-7</w:t>
      </w:r>
      <w:bookmarkStart w:id="0" w:name="_GoBack"/>
      <w:bookmarkEnd w:id="0"/>
      <w:r w:rsidR="005871E5" w:rsidRPr="00526579">
        <w:rPr>
          <w:rFonts w:asciiTheme="minorHAnsi" w:hAnsiTheme="minorHAnsi" w:cstheme="minorHAnsi"/>
          <w:color w:val="000000" w:themeColor="text1"/>
          <w:sz w:val="36"/>
          <w:szCs w:val="36"/>
        </w:rPr>
        <w:t>71</w:t>
      </w:r>
      <w:r w:rsidRPr="00526579">
        <w:rPr>
          <w:rFonts w:asciiTheme="minorHAnsi" w:hAnsiTheme="minorHAnsi" w:cstheme="minorHAnsi"/>
          <w:color w:val="000000" w:themeColor="text1"/>
          <w:sz w:val="36"/>
          <w:szCs w:val="36"/>
        </w:rPr>
        <w:t>-7426</w:t>
      </w:r>
      <w:r w:rsidRPr="00526579">
        <w:rPr>
          <w:rFonts w:asciiTheme="minorHAnsi" w:hAnsiTheme="minorHAnsi" w:cstheme="minorHAnsi"/>
          <w:color w:val="000000" w:themeColor="text1"/>
          <w:sz w:val="36"/>
          <w:szCs w:val="36"/>
        </w:rPr>
        <w:tab/>
        <w:t>FAX: 425-774-9303</w:t>
      </w:r>
      <w:r w:rsidRPr="00526579">
        <w:rPr>
          <w:rFonts w:asciiTheme="minorHAnsi" w:hAnsiTheme="minorHAnsi" w:cstheme="minorHAnsi"/>
          <w:color w:val="000000" w:themeColor="text1"/>
          <w:sz w:val="36"/>
          <w:szCs w:val="36"/>
        </w:rPr>
        <w:tab/>
      </w:r>
    </w:p>
    <w:sectPr w:rsidR="00622688" w:rsidRPr="00526579" w:rsidSect="00591368">
      <w:type w:val="continuous"/>
      <w:pgSz w:w="12240" w:h="15840"/>
      <w:pgMar w:top="864" w:right="1008" w:bottom="864" w:left="1008" w:header="720" w:footer="720" w:gutter="0"/>
      <w:pgBorders w:offsetFrom="page">
        <w:top w:val="basicWideOutline" w:sz="6" w:space="24" w:color="800000"/>
        <w:left w:val="basicWideOutline" w:sz="6" w:space="24" w:color="800000"/>
        <w:bottom w:val="basicWideOutline" w:sz="6" w:space="24" w:color="800000"/>
        <w:right w:val="basicWideOutline" w:sz="6" w:space="24" w:color="800000"/>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2BC" w:rsidRDefault="00CE62BC" w:rsidP="007251B7">
      <w:pPr>
        <w:spacing w:after="0" w:line="240" w:lineRule="auto"/>
      </w:pPr>
      <w:r>
        <w:separator/>
      </w:r>
    </w:p>
  </w:endnote>
  <w:endnote w:type="continuationSeparator" w:id="0">
    <w:p w:rsidR="00CE62BC" w:rsidRDefault="00CE62BC" w:rsidP="00725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368" w:rsidRDefault="00591368" w:rsidP="00591368">
    <w:pPr>
      <w:pStyle w:val="Footer"/>
      <w:ind w:right="54"/>
      <w:jc w:val="right"/>
    </w:pPr>
    <w:r>
      <w:t xml:space="preserve"> </w:t>
    </w:r>
    <w:r w:rsidRPr="00591368">
      <w:rPr>
        <w:sz w:val="36"/>
        <w:szCs w:val="36"/>
      </w:rPr>
      <w:t xml:space="preserve">Page </w:t>
    </w:r>
    <w:sdt>
      <w:sdtPr>
        <w:rPr>
          <w:sz w:val="36"/>
          <w:szCs w:val="36"/>
        </w:rPr>
        <w:id w:val="918063934"/>
        <w:docPartObj>
          <w:docPartGallery w:val="Page Numbers (Bottom of Page)"/>
          <w:docPartUnique/>
        </w:docPartObj>
      </w:sdtPr>
      <w:sdtEndPr>
        <w:rPr>
          <w:noProof/>
          <w:sz w:val="22"/>
          <w:szCs w:val="22"/>
        </w:rPr>
      </w:sdtEndPr>
      <w:sdtContent>
        <w:r w:rsidRPr="00591368">
          <w:rPr>
            <w:sz w:val="36"/>
            <w:szCs w:val="36"/>
          </w:rPr>
          <w:fldChar w:fldCharType="begin"/>
        </w:r>
        <w:r w:rsidRPr="00591368">
          <w:rPr>
            <w:sz w:val="36"/>
            <w:szCs w:val="36"/>
          </w:rPr>
          <w:instrText xml:space="preserve"> PAGE   \* MERGEFORMAT </w:instrText>
        </w:r>
        <w:r w:rsidRPr="00591368">
          <w:rPr>
            <w:sz w:val="36"/>
            <w:szCs w:val="36"/>
          </w:rPr>
          <w:fldChar w:fldCharType="separate"/>
        </w:r>
        <w:r w:rsidR="00526579">
          <w:rPr>
            <w:noProof/>
            <w:sz w:val="36"/>
            <w:szCs w:val="36"/>
          </w:rPr>
          <w:t>6</w:t>
        </w:r>
        <w:r w:rsidRPr="00591368">
          <w:rPr>
            <w:noProof/>
            <w:sz w:val="36"/>
            <w:szCs w:val="36"/>
          </w:rPr>
          <w:fldChar w:fldCharType="end"/>
        </w:r>
      </w:sdtContent>
    </w:sdt>
  </w:p>
  <w:p w:rsidR="0021364C" w:rsidRPr="00591368" w:rsidRDefault="0021364C" w:rsidP="0021364C">
    <w:pPr>
      <w:pStyle w:val="Footer"/>
      <w:jc w:val="right"/>
      <w:rPr>
        <w:sz w:val="36"/>
        <w:szCs w:val="3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368" w:rsidRPr="00591368" w:rsidRDefault="00591368">
    <w:pPr>
      <w:pStyle w:val="Footer"/>
      <w:jc w:val="right"/>
      <w:rPr>
        <w:sz w:val="36"/>
        <w:szCs w:val="36"/>
      </w:rPr>
    </w:pPr>
    <w:r w:rsidRPr="00591368">
      <w:rPr>
        <w:sz w:val="36"/>
        <w:szCs w:val="36"/>
      </w:rPr>
      <w:t xml:space="preserve">Page </w:t>
    </w:r>
    <w:sdt>
      <w:sdtPr>
        <w:rPr>
          <w:sz w:val="36"/>
          <w:szCs w:val="36"/>
        </w:rPr>
        <w:id w:val="89821063"/>
        <w:docPartObj>
          <w:docPartGallery w:val="Page Numbers (Bottom of Page)"/>
          <w:docPartUnique/>
        </w:docPartObj>
      </w:sdtPr>
      <w:sdtEndPr>
        <w:rPr>
          <w:noProof/>
        </w:rPr>
      </w:sdtEndPr>
      <w:sdtContent>
        <w:r w:rsidRPr="00591368">
          <w:rPr>
            <w:sz w:val="36"/>
            <w:szCs w:val="36"/>
          </w:rPr>
          <w:fldChar w:fldCharType="begin"/>
        </w:r>
        <w:r w:rsidRPr="00591368">
          <w:rPr>
            <w:sz w:val="36"/>
            <w:szCs w:val="36"/>
          </w:rPr>
          <w:instrText xml:space="preserve"> PAGE   \* MERGEFORMAT </w:instrText>
        </w:r>
        <w:r w:rsidRPr="00591368">
          <w:rPr>
            <w:sz w:val="36"/>
            <w:szCs w:val="36"/>
          </w:rPr>
          <w:fldChar w:fldCharType="separate"/>
        </w:r>
        <w:r>
          <w:rPr>
            <w:noProof/>
            <w:sz w:val="36"/>
            <w:szCs w:val="36"/>
          </w:rPr>
          <w:t>1</w:t>
        </w:r>
        <w:r w:rsidRPr="00591368">
          <w:rPr>
            <w:noProof/>
            <w:sz w:val="36"/>
            <w:szCs w:val="36"/>
          </w:rPr>
          <w:fldChar w:fldCharType="end"/>
        </w:r>
      </w:sdtContent>
    </w:sdt>
  </w:p>
  <w:p w:rsidR="0021364C" w:rsidRPr="00D569C7" w:rsidRDefault="0021364C" w:rsidP="0021364C">
    <w:pPr>
      <w:pStyle w:val="Footer"/>
      <w:jc w:val="right"/>
      <w:rPr>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2BC" w:rsidRDefault="00CE62BC" w:rsidP="007251B7">
      <w:pPr>
        <w:spacing w:after="0" w:line="240" w:lineRule="auto"/>
      </w:pPr>
      <w:r>
        <w:separator/>
      </w:r>
    </w:p>
  </w:footnote>
  <w:footnote w:type="continuationSeparator" w:id="0">
    <w:p w:rsidR="00CE62BC" w:rsidRDefault="00CE62BC" w:rsidP="00725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466C"/>
    <w:multiLevelType w:val="hybridMultilevel"/>
    <w:tmpl w:val="D490146E"/>
    <w:lvl w:ilvl="0" w:tplc="E8C8FDB4">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64A13"/>
    <w:multiLevelType w:val="hybridMultilevel"/>
    <w:tmpl w:val="0C2E945E"/>
    <w:lvl w:ilvl="0" w:tplc="240E8D0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63157"/>
    <w:multiLevelType w:val="hybridMultilevel"/>
    <w:tmpl w:val="2EC0D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1159CF"/>
    <w:multiLevelType w:val="hybridMultilevel"/>
    <w:tmpl w:val="AE98A574"/>
    <w:lvl w:ilvl="0" w:tplc="BC5C9226">
      <w:start w:val="1"/>
      <w:numFmt w:val="bullet"/>
      <w:pStyle w:val="Style1"/>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43567"/>
    <w:multiLevelType w:val="hybridMultilevel"/>
    <w:tmpl w:val="BF384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F6412D"/>
    <w:multiLevelType w:val="hybridMultilevel"/>
    <w:tmpl w:val="44B06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D6BE1"/>
    <w:multiLevelType w:val="hybridMultilevel"/>
    <w:tmpl w:val="E2B6DE7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156A31D6"/>
    <w:multiLevelType w:val="hybridMultilevel"/>
    <w:tmpl w:val="4A782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D37BC5"/>
    <w:multiLevelType w:val="hybridMultilevel"/>
    <w:tmpl w:val="2AEE42C8"/>
    <w:lvl w:ilvl="0" w:tplc="E8C8FDB4">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4F54F2"/>
    <w:multiLevelType w:val="hybridMultilevel"/>
    <w:tmpl w:val="FC109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6158DF"/>
    <w:multiLevelType w:val="hybridMultilevel"/>
    <w:tmpl w:val="42F6645A"/>
    <w:lvl w:ilvl="0" w:tplc="0409000F">
      <w:start w:val="1"/>
      <w:numFmt w:val="decimal"/>
      <w:lvlText w:val="%1."/>
      <w:lvlJc w:val="left"/>
      <w:pPr>
        <w:ind w:left="1440" w:hanging="72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EC5307E"/>
    <w:multiLevelType w:val="hybridMultilevel"/>
    <w:tmpl w:val="14A416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07D1196"/>
    <w:multiLevelType w:val="hybridMultilevel"/>
    <w:tmpl w:val="B9F0B7A0"/>
    <w:lvl w:ilvl="0" w:tplc="0409000F">
      <w:start w:val="1"/>
      <w:numFmt w:val="decimal"/>
      <w:lvlText w:val="%1."/>
      <w:lvlJc w:val="left"/>
      <w:pPr>
        <w:ind w:left="1440" w:hanging="72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79657FA"/>
    <w:multiLevelType w:val="hybridMultilevel"/>
    <w:tmpl w:val="C5829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CA28F3"/>
    <w:multiLevelType w:val="hybridMultilevel"/>
    <w:tmpl w:val="6B8A2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50E8A"/>
    <w:multiLevelType w:val="hybridMultilevel"/>
    <w:tmpl w:val="F522C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80739B"/>
    <w:multiLevelType w:val="hybridMultilevel"/>
    <w:tmpl w:val="AAB0B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265C9F"/>
    <w:multiLevelType w:val="hybridMultilevel"/>
    <w:tmpl w:val="8292A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3D45FF"/>
    <w:multiLevelType w:val="hybridMultilevel"/>
    <w:tmpl w:val="5B924EDA"/>
    <w:lvl w:ilvl="0" w:tplc="542A651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1D06A8"/>
    <w:multiLevelType w:val="hybridMultilevel"/>
    <w:tmpl w:val="02E68A0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359E3CEC"/>
    <w:multiLevelType w:val="hybridMultilevel"/>
    <w:tmpl w:val="E7B8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79049A"/>
    <w:multiLevelType w:val="hybridMultilevel"/>
    <w:tmpl w:val="8E6AE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12166F"/>
    <w:multiLevelType w:val="hybridMultilevel"/>
    <w:tmpl w:val="8EE6AADC"/>
    <w:lvl w:ilvl="0" w:tplc="E8C8FDB4">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CF1872"/>
    <w:multiLevelType w:val="hybridMultilevel"/>
    <w:tmpl w:val="F188A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3F073A"/>
    <w:multiLevelType w:val="hybridMultilevel"/>
    <w:tmpl w:val="2AE27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D60F74"/>
    <w:multiLevelType w:val="hybridMultilevel"/>
    <w:tmpl w:val="48A8D1B0"/>
    <w:lvl w:ilvl="0" w:tplc="542A651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D71B33"/>
    <w:multiLevelType w:val="hybridMultilevel"/>
    <w:tmpl w:val="B11E4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B71040"/>
    <w:multiLevelType w:val="hybridMultilevel"/>
    <w:tmpl w:val="1CE83A24"/>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15:restartNumberingAfterBreak="0">
    <w:nsid w:val="4AC22E4D"/>
    <w:multiLevelType w:val="hybridMultilevel"/>
    <w:tmpl w:val="0AAA73DC"/>
    <w:lvl w:ilvl="0" w:tplc="0409000F">
      <w:start w:val="1"/>
      <w:numFmt w:val="decimal"/>
      <w:lvlText w:val="%1."/>
      <w:lvlJc w:val="left"/>
      <w:pPr>
        <w:ind w:left="1440" w:hanging="72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36F1D7F"/>
    <w:multiLevelType w:val="hybridMultilevel"/>
    <w:tmpl w:val="9B382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8B5055"/>
    <w:multiLevelType w:val="hybridMultilevel"/>
    <w:tmpl w:val="40F0C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A51EB2"/>
    <w:multiLevelType w:val="hybridMultilevel"/>
    <w:tmpl w:val="A6DCC2E0"/>
    <w:lvl w:ilvl="0" w:tplc="E8C8FDB4">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C72FF1"/>
    <w:multiLevelType w:val="hybridMultilevel"/>
    <w:tmpl w:val="D0F4DF6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15:restartNumberingAfterBreak="0">
    <w:nsid w:val="54B16428"/>
    <w:multiLevelType w:val="hybridMultilevel"/>
    <w:tmpl w:val="25BE6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3A3723"/>
    <w:multiLevelType w:val="hybridMultilevel"/>
    <w:tmpl w:val="E4F2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F5489F"/>
    <w:multiLevelType w:val="hybridMultilevel"/>
    <w:tmpl w:val="4CAA9054"/>
    <w:lvl w:ilvl="0" w:tplc="542A651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7715CD"/>
    <w:multiLevelType w:val="hybridMultilevel"/>
    <w:tmpl w:val="2C725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B436B50"/>
    <w:multiLevelType w:val="hybridMultilevel"/>
    <w:tmpl w:val="507C34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5820AB6"/>
    <w:multiLevelType w:val="hybridMultilevel"/>
    <w:tmpl w:val="17BCD956"/>
    <w:lvl w:ilvl="0" w:tplc="E8C8FDB4">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B50B28"/>
    <w:multiLevelType w:val="hybridMultilevel"/>
    <w:tmpl w:val="454283A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0" w15:restartNumberingAfterBreak="0">
    <w:nsid w:val="685A0AFF"/>
    <w:multiLevelType w:val="hybridMultilevel"/>
    <w:tmpl w:val="D0B8C664"/>
    <w:lvl w:ilvl="0" w:tplc="E8C8FDB4">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616999"/>
    <w:multiLevelType w:val="hybridMultilevel"/>
    <w:tmpl w:val="BDBA2CA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2" w15:restartNumberingAfterBreak="0">
    <w:nsid w:val="702462AD"/>
    <w:multiLevelType w:val="hybridMultilevel"/>
    <w:tmpl w:val="DE72681E"/>
    <w:lvl w:ilvl="0" w:tplc="240E8D0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936D76"/>
    <w:multiLevelType w:val="hybridMultilevel"/>
    <w:tmpl w:val="2D7C6D9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4" w15:restartNumberingAfterBreak="0">
    <w:nsid w:val="741356BF"/>
    <w:multiLevelType w:val="hybridMultilevel"/>
    <w:tmpl w:val="6122C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E069D7"/>
    <w:multiLevelType w:val="hybridMultilevel"/>
    <w:tmpl w:val="62908E90"/>
    <w:lvl w:ilvl="0" w:tplc="0409000F">
      <w:start w:val="1"/>
      <w:numFmt w:val="decimal"/>
      <w:lvlText w:val="%1."/>
      <w:lvlJc w:val="left"/>
      <w:pPr>
        <w:ind w:left="1440" w:hanging="72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71B2910"/>
    <w:multiLevelType w:val="hybridMultilevel"/>
    <w:tmpl w:val="F1AE44E4"/>
    <w:lvl w:ilvl="0" w:tplc="E8C8FDB4">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6946CF"/>
    <w:multiLevelType w:val="hybridMultilevel"/>
    <w:tmpl w:val="64F8FA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DDF18AE"/>
    <w:multiLevelType w:val="hybridMultilevel"/>
    <w:tmpl w:val="C19C2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41"/>
  </w:num>
  <w:num w:numId="4">
    <w:abstractNumId w:val="6"/>
  </w:num>
  <w:num w:numId="5">
    <w:abstractNumId w:val="39"/>
  </w:num>
  <w:num w:numId="6">
    <w:abstractNumId w:val="27"/>
  </w:num>
  <w:num w:numId="7">
    <w:abstractNumId w:val="32"/>
  </w:num>
  <w:num w:numId="8">
    <w:abstractNumId w:val="18"/>
  </w:num>
  <w:num w:numId="9">
    <w:abstractNumId w:val="11"/>
  </w:num>
  <w:num w:numId="10">
    <w:abstractNumId w:val="25"/>
  </w:num>
  <w:num w:numId="11">
    <w:abstractNumId w:val="47"/>
  </w:num>
  <w:num w:numId="12">
    <w:abstractNumId w:val="35"/>
  </w:num>
  <w:num w:numId="13">
    <w:abstractNumId w:val="31"/>
  </w:num>
  <w:num w:numId="14">
    <w:abstractNumId w:val="37"/>
  </w:num>
  <w:num w:numId="15">
    <w:abstractNumId w:val="38"/>
  </w:num>
  <w:num w:numId="16">
    <w:abstractNumId w:val="8"/>
  </w:num>
  <w:num w:numId="17">
    <w:abstractNumId w:val="40"/>
  </w:num>
  <w:num w:numId="18">
    <w:abstractNumId w:val="22"/>
  </w:num>
  <w:num w:numId="19">
    <w:abstractNumId w:val="46"/>
  </w:num>
  <w:num w:numId="20">
    <w:abstractNumId w:val="0"/>
  </w:num>
  <w:num w:numId="21">
    <w:abstractNumId w:val="43"/>
  </w:num>
  <w:num w:numId="22">
    <w:abstractNumId w:val="44"/>
  </w:num>
  <w:num w:numId="23">
    <w:abstractNumId w:val="2"/>
  </w:num>
  <w:num w:numId="24">
    <w:abstractNumId w:val="45"/>
  </w:num>
  <w:num w:numId="25">
    <w:abstractNumId w:val="12"/>
  </w:num>
  <w:num w:numId="26">
    <w:abstractNumId w:val="10"/>
  </w:num>
  <w:num w:numId="27">
    <w:abstractNumId w:val="28"/>
  </w:num>
  <w:num w:numId="28">
    <w:abstractNumId w:val="26"/>
  </w:num>
  <w:num w:numId="29">
    <w:abstractNumId w:val="16"/>
  </w:num>
  <w:num w:numId="30">
    <w:abstractNumId w:val="17"/>
  </w:num>
  <w:num w:numId="31">
    <w:abstractNumId w:val="24"/>
  </w:num>
  <w:num w:numId="32">
    <w:abstractNumId w:val="21"/>
  </w:num>
  <w:num w:numId="33">
    <w:abstractNumId w:val="48"/>
  </w:num>
  <w:num w:numId="34">
    <w:abstractNumId w:val="13"/>
  </w:num>
  <w:num w:numId="35">
    <w:abstractNumId w:val="36"/>
  </w:num>
  <w:num w:numId="36">
    <w:abstractNumId w:val="5"/>
  </w:num>
  <w:num w:numId="37">
    <w:abstractNumId w:val="14"/>
  </w:num>
  <w:num w:numId="38">
    <w:abstractNumId w:val="42"/>
  </w:num>
  <w:num w:numId="39">
    <w:abstractNumId w:val="1"/>
  </w:num>
  <w:num w:numId="40">
    <w:abstractNumId w:val="7"/>
  </w:num>
  <w:num w:numId="41">
    <w:abstractNumId w:val="23"/>
  </w:num>
  <w:num w:numId="42">
    <w:abstractNumId w:val="30"/>
  </w:num>
  <w:num w:numId="43">
    <w:abstractNumId w:val="9"/>
  </w:num>
  <w:num w:numId="44">
    <w:abstractNumId w:val="15"/>
  </w:num>
  <w:num w:numId="45">
    <w:abstractNumId w:val="29"/>
  </w:num>
  <w:num w:numId="46">
    <w:abstractNumId w:val="34"/>
  </w:num>
  <w:num w:numId="47">
    <w:abstractNumId w:val="33"/>
  </w:num>
  <w:num w:numId="48">
    <w:abstractNumId w:val="4"/>
  </w:num>
  <w:num w:numId="49">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3313">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907"/>
    <w:rsid w:val="00006BB9"/>
    <w:rsid w:val="00007B2D"/>
    <w:rsid w:val="000371CB"/>
    <w:rsid w:val="00045862"/>
    <w:rsid w:val="00052DD3"/>
    <w:rsid w:val="00060E79"/>
    <w:rsid w:val="0006394A"/>
    <w:rsid w:val="000851DA"/>
    <w:rsid w:val="0008731A"/>
    <w:rsid w:val="000A7653"/>
    <w:rsid w:val="000B1D9C"/>
    <w:rsid w:val="000C07BB"/>
    <w:rsid w:val="000C7476"/>
    <w:rsid w:val="000D6147"/>
    <w:rsid w:val="000E4DAC"/>
    <w:rsid w:val="000E5D83"/>
    <w:rsid w:val="000F2819"/>
    <w:rsid w:val="000F3924"/>
    <w:rsid w:val="000F7449"/>
    <w:rsid w:val="001023C2"/>
    <w:rsid w:val="001116F8"/>
    <w:rsid w:val="001167A3"/>
    <w:rsid w:val="00117269"/>
    <w:rsid w:val="0012274F"/>
    <w:rsid w:val="00133CE0"/>
    <w:rsid w:val="00152172"/>
    <w:rsid w:val="00152507"/>
    <w:rsid w:val="00165110"/>
    <w:rsid w:val="00176990"/>
    <w:rsid w:val="0019149A"/>
    <w:rsid w:val="001934D5"/>
    <w:rsid w:val="001B0AC3"/>
    <w:rsid w:val="001C3067"/>
    <w:rsid w:val="001C3968"/>
    <w:rsid w:val="001C4337"/>
    <w:rsid w:val="001D1C3E"/>
    <w:rsid w:val="001D2366"/>
    <w:rsid w:val="001D4C0D"/>
    <w:rsid w:val="001D7D81"/>
    <w:rsid w:val="0021364C"/>
    <w:rsid w:val="00220158"/>
    <w:rsid w:val="00222721"/>
    <w:rsid w:val="00224A80"/>
    <w:rsid w:val="00230767"/>
    <w:rsid w:val="002513D5"/>
    <w:rsid w:val="0025404F"/>
    <w:rsid w:val="002559CE"/>
    <w:rsid w:val="00255E81"/>
    <w:rsid w:val="00260915"/>
    <w:rsid w:val="0026585D"/>
    <w:rsid w:val="00271B7F"/>
    <w:rsid w:val="00283B2B"/>
    <w:rsid w:val="00297B4E"/>
    <w:rsid w:val="002A1C15"/>
    <w:rsid w:val="002A7117"/>
    <w:rsid w:val="002B16A4"/>
    <w:rsid w:val="002B516C"/>
    <w:rsid w:val="002C650D"/>
    <w:rsid w:val="002D5535"/>
    <w:rsid w:val="002E14BA"/>
    <w:rsid w:val="002F6530"/>
    <w:rsid w:val="00301D4D"/>
    <w:rsid w:val="003050DF"/>
    <w:rsid w:val="00307803"/>
    <w:rsid w:val="00321076"/>
    <w:rsid w:val="00322523"/>
    <w:rsid w:val="003407EE"/>
    <w:rsid w:val="003531F6"/>
    <w:rsid w:val="003631DD"/>
    <w:rsid w:val="00365049"/>
    <w:rsid w:val="003729B6"/>
    <w:rsid w:val="00372E88"/>
    <w:rsid w:val="00374397"/>
    <w:rsid w:val="00377052"/>
    <w:rsid w:val="00377EB6"/>
    <w:rsid w:val="0039463C"/>
    <w:rsid w:val="003A0C88"/>
    <w:rsid w:val="003B22A3"/>
    <w:rsid w:val="003C046A"/>
    <w:rsid w:val="003C1D28"/>
    <w:rsid w:val="003D4B2E"/>
    <w:rsid w:val="003E17F2"/>
    <w:rsid w:val="003E70AF"/>
    <w:rsid w:val="003F064E"/>
    <w:rsid w:val="003F0FF0"/>
    <w:rsid w:val="003F2A00"/>
    <w:rsid w:val="003F6E9F"/>
    <w:rsid w:val="00410F55"/>
    <w:rsid w:val="004144E7"/>
    <w:rsid w:val="004169F8"/>
    <w:rsid w:val="004205E4"/>
    <w:rsid w:val="004223A4"/>
    <w:rsid w:val="00440E9D"/>
    <w:rsid w:val="00444800"/>
    <w:rsid w:val="00451586"/>
    <w:rsid w:val="0045568D"/>
    <w:rsid w:val="0045646A"/>
    <w:rsid w:val="004578EF"/>
    <w:rsid w:val="00457FF1"/>
    <w:rsid w:val="00474626"/>
    <w:rsid w:val="004B40BE"/>
    <w:rsid w:val="004B719F"/>
    <w:rsid w:val="004C3886"/>
    <w:rsid w:val="004C6999"/>
    <w:rsid w:val="004F0AB2"/>
    <w:rsid w:val="004F4642"/>
    <w:rsid w:val="004F520D"/>
    <w:rsid w:val="005154E9"/>
    <w:rsid w:val="0052539D"/>
    <w:rsid w:val="00526579"/>
    <w:rsid w:val="00532BF8"/>
    <w:rsid w:val="00551CAF"/>
    <w:rsid w:val="00556A4A"/>
    <w:rsid w:val="00571CBF"/>
    <w:rsid w:val="005871E5"/>
    <w:rsid w:val="005873D9"/>
    <w:rsid w:val="00591368"/>
    <w:rsid w:val="00593501"/>
    <w:rsid w:val="005A2AD4"/>
    <w:rsid w:val="005A3AC4"/>
    <w:rsid w:val="005C0346"/>
    <w:rsid w:val="005E3202"/>
    <w:rsid w:val="005F2546"/>
    <w:rsid w:val="005F3CC7"/>
    <w:rsid w:val="00602DAF"/>
    <w:rsid w:val="006128D2"/>
    <w:rsid w:val="00622265"/>
    <w:rsid w:val="00622688"/>
    <w:rsid w:val="0064256A"/>
    <w:rsid w:val="0064324B"/>
    <w:rsid w:val="00645A80"/>
    <w:rsid w:val="00661A1C"/>
    <w:rsid w:val="006635C3"/>
    <w:rsid w:val="00665795"/>
    <w:rsid w:val="006717C8"/>
    <w:rsid w:val="006815B6"/>
    <w:rsid w:val="0069491B"/>
    <w:rsid w:val="00695202"/>
    <w:rsid w:val="006959D6"/>
    <w:rsid w:val="006A0D38"/>
    <w:rsid w:val="006A5B94"/>
    <w:rsid w:val="006A793F"/>
    <w:rsid w:val="006B12CD"/>
    <w:rsid w:val="006B1461"/>
    <w:rsid w:val="006B624A"/>
    <w:rsid w:val="006C607E"/>
    <w:rsid w:val="006C7AED"/>
    <w:rsid w:val="006C7B04"/>
    <w:rsid w:val="006D2FD5"/>
    <w:rsid w:val="006D5117"/>
    <w:rsid w:val="006E01EF"/>
    <w:rsid w:val="006E1341"/>
    <w:rsid w:val="006E23AC"/>
    <w:rsid w:val="006E2798"/>
    <w:rsid w:val="006E50C2"/>
    <w:rsid w:val="006F5168"/>
    <w:rsid w:val="006F58DA"/>
    <w:rsid w:val="006F7223"/>
    <w:rsid w:val="007012BF"/>
    <w:rsid w:val="007016E2"/>
    <w:rsid w:val="00710389"/>
    <w:rsid w:val="0071456A"/>
    <w:rsid w:val="007155C7"/>
    <w:rsid w:val="00715A72"/>
    <w:rsid w:val="007251B7"/>
    <w:rsid w:val="0073107D"/>
    <w:rsid w:val="00733B71"/>
    <w:rsid w:val="00734211"/>
    <w:rsid w:val="007345DF"/>
    <w:rsid w:val="0074604E"/>
    <w:rsid w:val="00746195"/>
    <w:rsid w:val="00747BBE"/>
    <w:rsid w:val="00751822"/>
    <w:rsid w:val="00751EC8"/>
    <w:rsid w:val="00757C13"/>
    <w:rsid w:val="007730A2"/>
    <w:rsid w:val="007866FE"/>
    <w:rsid w:val="007945D0"/>
    <w:rsid w:val="0079469A"/>
    <w:rsid w:val="007A1C47"/>
    <w:rsid w:val="007A2223"/>
    <w:rsid w:val="007B0AED"/>
    <w:rsid w:val="007B553A"/>
    <w:rsid w:val="007B7DF8"/>
    <w:rsid w:val="007C3B1B"/>
    <w:rsid w:val="007D083A"/>
    <w:rsid w:val="007D0D61"/>
    <w:rsid w:val="007D14D0"/>
    <w:rsid w:val="007D331A"/>
    <w:rsid w:val="007D55FD"/>
    <w:rsid w:val="007E19DA"/>
    <w:rsid w:val="007E504A"/>
    <w:rsid w:val="00804869"/>
    <w:rsid w:val="0082591B"/>
    <w:rsid w:val="008305A4"/>
    <w:rsid w:val="008440E5"/>
    <w:rsid w:val="00853E2C"/>
    <w:rsid w:val="00863534"/>
    <w:rsid w:val="00864350"/>
    <w:rsid w:val="0086547B"/>
    <w:rsid w:val="008715D9"/>
    <w:rsid w:val="00877711"/>
    <w:rsid w:val="00882832"/>
    <w:rsid w:val="00884B25"/>
    <w:rsid w:val="0089158A"/>
    <w:rsid w:val="008A43D7"/>
    <w:rsid w:val="008A7765"/>
    <w:rsid w:val="008A7848"/>
    <w:rsid w:val="008B127E"/>
    <w:rsid w:val="008C06F3"/>
    <w:rsid w:val="008F46B4"/>
    <w:rsid w:val="009445C9"/>
    <w:rsid w:val="00951622"/>
    <w:rsid w:val="00951F8A"/>
    <w:rsid w:val="0095264C"/>
    <w:rsid w:val="009559CA"/>
    <w:rsid w:val="0096063F"/>
    <w:rsid w:val="00961592"/>
    <w:rsid w:val="00963FDF"/>
    <w:rsid w:val="00966AB2"/>
    <w:rsid w:val="00966B92"/>
    <w:rsid w:val="00970135"/>
    <w:rsid w:val="00973951"/>
    <w:rsid w:val="0098056C"/>
    <w:rsid w:val="00990A71"/>
    <w:rsid w:val="009B3966"/>
    <w:rsid w:val="009C3737"/>
    <w:rsid w:val="009E6A76"/>
    <w:rsid w:val="009F72AA"/>
    <w:rsid w:val="00A1135D"/>
    <w:rsid w:val="00A22C0E"/>
    <w:rsid w:val="00A27907"/>
    <w:rsid w:val="00A27EA6"/>
    <w:rsid w:val="00A645DA"/>
    <w:rsid w:val="00A72D7F"/>
    <w:rsid w:val="00A83BB5"/>
    <w:rsid w:val="00A8640C"/>
    <w:rsid w:val="00A8683E"/>
    <w:rsid w:val="00A90384"/>
    <w:rsid w:val="00A96B39"/>
    <w:rsid w:val="00AA3D5C"/>
    <w:rsid w:val="00AB100F"/>
    <w:rsid w:val="00AB3B19"/>
    <w:rsid w:val="00AB4E42"/>
    <w:rsid w:val="00AC05F4"/>
    <w:rsid w:val="00AD1B78"/>
    <w:rsid w:val="00AD54B7"/>
    <w:rsid w:val="00AE2613"/>
    <w:rsid w:val="00B022C4"/>
    <w:rsid w:val="00B0721C"/>
    <w:rsid w:val="00B11653"/>
    <w:rsid w:val="00B12204"/>
    <w:rsid w:val="00B1549D"/>
    <w:rsid w:val="00B17C7B"/>
    <w:rsid w:val="00B21B4B"/>
    <w:rsid w:val="00B23281"/>
    <w:rsid w:val="00B2467C"/>
    <w:rsid w:val="00B36142"/>
    <w:rsid w:val="00B40ACB"/>
    <w:rsid w:val="00B43BBB"/>
    <w:rsid w:val="00B52152"/>
    <w:rsid w:val="00B55D28"/>
    <w:rsid w:val="00B73D50"/>
    <w:rsid w:val="00B80838"/>
    <w:rsid w:val="00B87708"/>
    <w:rsid w:val="00B91E75"/>
    <w:rsid w:val="00B957EF"/>
    <w:rsid w:val="00BA2E09"/>
    <w:rsid w:val="00BE37AA"/>
    <w:rsid w:val="00BE6825"/>
    <w:rsid w:val="00BF573D"/>
    <w:rsid w:val="00BF7830"/>
    <w:rsid w:val="00C07DF5"/>
    <w:rsid w:val="00C13852"/>
    <w:rsid w:val="00C14DF2"/>
    <w:rsid w:val="00C1727E"/>
    <w:rsid w:val="00C343F1"/>
    <w:rsid w:val="00C46C5A"/>
    <w:rsid w:val="00C517B3"/>
    <w:rsid w:val="00C71695"/>
    <w:rsid w:val="00C72C27"/>
    <w:rsid w:val="00C73E04"/>
    <w:rsid w:val="00C80027"/>
    <w:rsid w:val="00C964B9"/>
    <w:rsid w:val="00CB610B"/>
    <w:rsid w:val="00CB6498"/>
    <w:rsid w:val="00CC466A"/>
    <w:rsid w:val="00CD12BF"/>
    <w:rsid w:val="00CD471B"/>
    <w:rsid w:val="00CD5DFC"/>
    <w:rsid w:val="00CD7113"/>
    <w:rsid w:val="00CE15C3"/>
    <w:rsid w:val="00CE4A79"/>
    <w:rsid w:val="00CE5199"/>
    <w:rsid w:val="00CE62BC"/>
    <w:rsid w:val="00CE7C2B"/>
    <w:rsid w:val="00CF060A"/>
    <w:rsid w:val="00CF4605"/>
    <w:rsid w:val="00CF73D0"/>
    <w:rsid w:val="00D11338"/>
    <w:rsid w:val="00D20E7F"/>
    <w:rsid w:val="00D25CB5"/>
    <w:rsid w:val="00D342D0"/>
    <w:rsid w:val="00D35676"/>
    <w:rsid w:val="00D35EE1"/>
    <w:rsid w:val="00D44653"/>
    <w:rsid w:val="00D5188E"/>
    <w:rsid w:val="00D569C7"/>
    <w:rsid w:val="00D641A4"/>
    <w:rsid w:val="00D70DD6"/>
    <w:rsid w:val="00D74647"/>
    <w:rsid w:val="00D75482"/>
    <w:rsid w:val="00D825B7"/>
    <w:rsid w:val="00D861DA"/>
    <w:rsid w:val="00D978CD"/>
    <w:rsid w:val="00DB610B"/>
    <w:rsid w:val="00DC0D74"/>
    <w:rsid w:val="00DD1148"/>
    <w:rsid w:val="00DD23EE"/>
    <w:rsid w:val="00DE6BAE"/>
    <w:rsid w:val="00DF7AD5"/>
    <w:rsid w:val="00E000A4"/>
    <w:rsid w:val="00E01C36"/>
    <w:rsid w:val="00E16160"/>
    <w:rsid w:val="00E21072"/>
    <w:rsid w:val="00E233A6"/>
    <w:rsid w:val="00E240BC"/>
    <w:rsid w:val="00E51497"/>
    <w:rsid w:val="00E53AA4"/>
    <w:rsid w:val="00E53D7A"/>
    <w:rsid w:val="00E55B00"/>
    <w:rsid w:val="00E73AF2"/>
    <w:rsid w:val="00E8227C"/>
    <w:rsid w:val="00E84016"/>
    <w:rsid w:val="00E9638F"/>
    <w:rsid w:val="00EA6A51"/>
    <w:rsid w:val="00EC5BF9"/>
    <w:rsid w:val="00EC6CA5"/>
    <w:rsid w:val="00EC7916"/>
    <w:rsid w:val="00ED257F"/>
    <w:rsid w:val="00ED51E2"/>
    <w:rsid w:val="00ED699C"/>
    <w:rsid w:val="00EE26DE"/>
    <w:rsid w:val="00EE4154"/>
    <w:rsid w:val="00EE5251"/>
    <w:rsid w:val="00F01719"/>
    <w:rsid w:val="00F16484"/>
    <w:rsid w:val="00F26A34"/>
    <w:rsid w:val="00F37ABD"/>
    <w:rsid w:val="00F37B14"/>
    <w:rsid w:val="00F45607"/>
    <w:rsid w:val="00F5177C"/>
    <w:rsid w:val="00F55F30"/>
    <w:rsid w:val="00F66C63"/>
    <w:rsid w:val="00F74CE7"/>
    <w:rsid w:val="00F75C9B"/>
    <w:rsid w:val="00F925C1"/>
    <w:rsid w:val="00FA3A3F"/>
    <w:rsid w:val="00FB1738"/>
    <w:rsid w:val="00FB7D57"/>
    <w:rsid w:val="00FC22E7"/>
    <w:rsid w:val="00FD09FB"/>
    <w:rsid w:val="00FD59AD"/>
    <w:rsid w:val="00FE142A"/>
    <w:rsid w:val="00FE2C40"/>
    <w:rsid w:val="00FF283A"/>
    <w:rsid w:val="00FF6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colormru v:ext="edit" colors="maroon"/>
    </o:shapedefaults>
    <o:shapelayout v:ext="edit">
      <o:idmap v:ext="edit" data="1"/>
    </o:shapelayout>
  </w:shapeDefaults>
  <w:decimalSymbol w:val="."/>
  <w:listSeparator w:val=","/>
  <w14:docId w14:val="310D3226"/>
  <w15:chartTrackingRefBased/>
  <w15:docId w15:val="{7C15D09B-D5CC-47DD-AAF6-88D5B80E4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0A2"/>
    <w:pPr>
      <w:spacing w:after="200" w:line="276" w:lineRule="auto"/>
    </w:pPr>
    <w:rPr>
      <w:sz w:val="22"/>
      <w:szCs w:val="22"/>
    </w:rPr>
  </w:style>
  <w:style w:type="paragraph" w:styleId="Heading1">
    <w:name w:val="heading 1"/>
    <w:basedOn w:val="Normal"/>
    <w:next w:val="Normal"/>
    <w:link w:val="Heading1Char"/>
    <w:uiPriority w:val="9"/>
    <w:qFormat/>
    <w:rsid w:val="000B1D9C"/>
    <w:pPr>
      <w:keepNext/>
      <w:keepLines/>
      <w:spacing w:before="480" w:after="0"/>
      <w:outlineLvl w:val="0"/>
    </w:pPr>
    <w:rPr>
      <w:rFonts w:ascii="Cambria" w:eastAsia="Times New Roman" w:hAnsi="Cambria"/>
      <w:b/>
      <w:bCs/>
      <w:color w:val="365F91"/>
      <w:sz w:val="28"/>
      <w:szCs w:val="28"/>
    </w:rPr>
  </w:style>
  <w:style w:type="paragraph" w:styleId="Heading2">
    <w:name w:val="heading 2"/>
    <w:aliases w:val="White Paper"/>
    <w:basedOn w:val="Normal"/>
    <w:next w:val="Normal"/>
    <w:link w:val="Heading2Char"/>
    <w:uiPriority w:val="9"/>
    <w:unhideWhenUsed/>
    <w:qFormat/>
    <w:rsid w:val="0052539D"/>
    <w:pPr>
      <w:keepNext/>
      <w:spacing w:before="60" w:after="60" w:line="240" w:lineRule="auto"/>
      <w:outlineLvl w:val="1"/>
    </w:pPr>
    <w:rPr>
      <w:rFonts w:eastAsia="Times New Roman"/>
      <w:bCs/>
      <w:i/>
      <w:iCs/>
      <w:color w:val="800000"/>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23C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023C2"/>
    <w:rPr>
      <w:rFonts w:ascii="Tahoma" w:hAnsi="Tahoma" w:cs="Tahoma"/>
      <w:sz w:val="16"/>
      <w:szCs w:val="16"/>
    </w:rPr>
  </w:style>
  <w:style w:type="paragraph" w:styleId="ListParagraph">
    <w:name w:val="List Paragraph"/>
    <w:basedOn w:val="Normal"/>
    <w:uiPriority w:val="34"/>
    <w:qFormat/>
    <w:rsid w:val="00B91E75"/>
    <w:pPr>
      <w:ind w:left="720"/>
      <w:contextualSpacing/>
    </w:pPr>
  </w:style>
  <w:style w:type="character" w:styleId="Hyperlink">
    <w:name w:val="Hyperlink"/>
    <w:uiPriority w:val="99"/>
    <w:unhideWhenUsed/>
    <w:rsid w:val="00B91E75"/>
    <w:rPr>
      <w:color w:val="0000FF"/>
      <w:u w:val="single"/>
    </w:rPr>
  </w:style>
  <w:style w:type="paragraph" w:styleId="Header">
    <w:name w:val="header"/>
    <w:basedOn w:val="Normal"/>
    <w:link w:val="HeaderChar"/>
    <w:uiPriority w:val="99"/>
    <w:unhideWhenUsed/>
    <w:rsid w:val="007251B7"/>
    <w:pPr>
      <w:tabs>
        <w:tab w:val="center" w:pos="4680"/>
        <w:tab w:val="right" w:pos="9360"/>
      </w:tabs>
      <w:spacing w:after="0" w:line="240" w:lineRule="auto"/>
    </w:pPr>
  </w:style>
  <w:style w:type="character" w:customStyle="1" w:styleId="HeaderChar">
    <w:name w:val="Header Char"/>
    <w:link w:val="Header"/>
    <w:uiPriority w:val="99"/>
    <w:rsid w:val="007251B7"/>
    <w:rPr>
      <w:sz w:val="22"/>
      <w:szCs w:val="22"/>
    </w:rPr>
  </w:style>
  <w:style w:type="paragraph" w:styleId="Footer">
    <w:name w:val="footer"/>
    <w:basedOn w:val="Normal"/>
    <w:link w:val="FooterChar"/>
    <w:uiPriority w:val="99"/>
    <w:unhideWhenUsed/>
    <w:rsid w:val="007251B7"/>
    <w:pPr>
      <w:tabs>
        <w:tab w:val="center" w:pos="4680"/>
        <w:tab w:val="right" w:pos="9360"/>
      </w:tabs>
      <w:spacing w:after="0" w:line="240" w:lineRule="auto"/>
    </w:pPr>
  </w:style>
  <w:style w:type="character" w:customStyle="1" w:styleId="FooterChar">
    <w:name w:val="Footer Char"/>
    <w:link w:val="Footer"/>
    <w:uiPriority w:val="99"/>
    <w:rsid w:val="007251B7"/>
    <w:rPr>
      <w:sz w:val="22"/>
      <w:szCs w:val="22"/>
    </w:rPr>
  </w:style>
  <w:style w:type="table" w:styleId="TableGrid">
    <w:name w:val="Table Grid"/>
    <w:basedOn w:val="TableNormal"/>
    <w:uiPriority w:val="59"/>
    <w:rsid w:val="00645A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149A"/>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0B1D9C"/>
    <w:rPr>
      <w:sz w:val="22"/>
      <w:szCs w:val="22"/>
    </w:rPr>
  </w:style>
  <w:style w:type="paragraph" w:customStyle="1" w:styleId="WhitePaper1">
    <w:name w:val="White Paper1"/>
    <w:basedOn w:val="Heading1"/>
    <w:link w:val="WhitePaper1Char"/>
    <w:qFormat/>
    <w:rsid w:val="000B1D9C"/>
    <w:pPr>
      <w:keepLines w:val="0"/>
      <w:spacing w:before="0" w:after="200" w:line="240" w:lineRule="auto"/>
    </w:pPr>
    <w:rPr>
      <w:rFonts w:ascii="Calibri" w:hAnsi="Calibri"/>
      <w:b w:val="0"/>
      <w:color w:val="auto"/>
      <w:kern w:val="32"/>
      <w:sz w:val="24"/>
      <w:szCs w:val="32"/>
    </w:rPr>
  </w:style>
  <w:style w:type="character" w:customStyle="1" w:styleId="WhitePaper1Char">
    <w:name w:val="White Paper1 Char"/>
    <w:link w:val="WhitePaper1"/>
    <w:rsid w:val="000B1D9C"/>
    <w:rPr>
      <w:rFonts w:eastAsia="Times New Roman"/>
      <w:bCs/>
      <w:kern w:val="32"/>
      <w:sz w:val="24"/>
      <w:szCs w:val="32"/>
    </w:rPr>
  </w:style>
  <w:style w:type="character" w:customStyle="1" w:styleId="Heading1Char">
    <w:name w:val="Heading 1 Char"/>
    <w:link w:val="Heading1"/>
    <w:uiPriority w:val="9"/>
    <w:rsid w:val="000B1D9C"/>
    <w:rPr>
      <w:rFonts w:ascii="Cambria" w:eastAsia="Times New Roman" w:hAnsi="Cambria" w:cs="Times New Roman"/>
      <w:b/>
      <w:bCs/>
      <w:color w:val="365F91"/>
      <w:sz w:val="28"/>
      <w:szCs w:val="28"/>
    </w:rPr>
  </w:style>
  <w:style w:type="character" w:customStyle="1" w:styleId="Heading2Char">
    <w:name w:val="Heading 2 Char"/>
    <w:aliases w:val="White Paper Char"/>
    <w:link w:val="Heading2"/>
    <w:uiPriority w:val="9"/>
    <w:rsid w:val="0052539D"/>
    <w:rPr>
      <w:rFonts w:eastAsia="Times New Roman"/>
      <w:bCs/>
      <w:i/>
      <w:iCs/>
      <w:color w:val="800000"/>
      <w:sz w:val="24"/>
      <w:szCs w:val="28"/>
    </w:rPr>
  </w:style>
  <w:style w:type="paragraph" w:customStyle="1" w:styleId="Style5">
    <w:name w:val="Style5"/>
    <w:basedOn w:val="Normal"/>
    <w:link w:val="Style5Char"/>
    <w:qFormat/>
    <w:rsid w:val="000B1D9C"/>
    <w:pPr>
      <w:keepNext/>
      <w:spacing w:after="0" w:line="240" w:lineRule="auto"/>
      <w:contextualSpacing/>
      <w:jc w:val="both"/>
      <w:outlineLvl w:val="0"/>
    </w:pPr>
    <w:rPr>
      <w:rFonts w:eastAsia="Times New Roman"/>
      <w:b/>
      <w:bCs/>
      <w:noProof/>
      <w:color w:val="870718"/>
      <w:kern w:val="32"/>
      <w:sz w:val="24"/>
      <w:szCs w:val="24"/>
    </w:rPr>
  </w:style>
  <w:style w:type="character" w:customStyle="1" w:styleId="Style5Char">
    <w:name w:val="Style5 Char"/>
    <w:link w:val="Style5"/>
    <w:rsid w:val="000B1D9C"/>
    <w:rPr>
      <w:rFonts w:ascii="Calibri" w:eastAsia="Times New Roman" w:hAnsi="Calibri"/>
      <w:b/>
      <w:bCs/>
      <w:noProof/>
      <w:color w:val="870718"/>
      <w:kern w:val="32"/>
      <w:sz w:val="24"/>
      <w:szCs w:val="24"/>
    </w:rPr>
  </w:style>
  <w:style w:type="paragraph" w:customStyle="1" w:styleId="Style1">
    <w:name w:val="Style1"/>
    <w:basedOn w:val="WhitePaper1"/>
    <w:link w:val="Style1Char"/>
    <w:qFormat/>
    <w:rsid w:val="000B1D9C"/>
    <w:pPr>
      <w:numPr>
        <w:numId w:val="1"/>
      </w:numPr>
      <w:spacing w:after="0"/>
    </w:pPr>
  </w:style>
  <w:style w:type="character" w:customStyle="1" w:styleId="Style1Char">
    <w:name w:val="Style1 Char"/>
    <w:link w:val="Style1"/>
    <w:rsid w:val="000B1D9C"/>
    <w:rPr>
      <w:rFonts w:eastAsia="Times New Roman"/>
      <w:bCs w:val="0"/>
      <w:kern w:val="32"/>
      <w:sz w:val="24"/>
      <w:szCs w:val="32"/>
    </w:rPr>
  </w:style>
  <w:style w:type="paragraph" w:customStyle="1" w:styleId="Style4">
    <w:name w:val="Style4"/>
    <w:basedOn w:val="Normal"/>
    <w:link w:val="Style4Char"/>
    <w:qFormat/>
    <w:rsid w:val="008440E5"/>
    <w:pPr>
      <w:keepNext/>
      <w:spacing w:after="0" w:line="240" w:lineRule="auto"/>
      <w:ind w:left="288" w:hanging="288"/>
      <w:contextualSpacing/>
      <w:jc w:val="both"/>
      <w:outlineLvl w:val="0"/>
    </w:pPr>
    <w:rPr>
      <w:rFonts w:eastAsia="Times New Roman"/>
      <w:b/>
      <w:bCs/>
      <w:noProof/>
      <w:color w:val="870718"/>
      <w:kern w:val="32"/>
      <w:sz w:val="24"/>
      <w:szCs w:val="24"/>
    </w:rPr>
  </w:style>
  <w:style w:type="character" w:customStyle="1" w:styleId="Style4Char">
    <w:name w:val="Style4 Char"/>
    <w:link w:val="Style4"/>
    <w:rsid w:val="008440E5"/>
    <w:rPr>
      <w:rFonts w:ascii="Calibri" w:eastAsia="Times New Roman" w:hAnsi="Calibri"/>
      <w:b/>
      <w:bCs/>
      <w:noProof/>
      <w:color w:val="870718"/>
      <w:kern w:val="32"/>
      <w:sz w:val="24"/>
      <w:szCs w:val="24"/>
    </w:rPr>
  </w:style>
  <w:style w:type="paragraph" w:customStyle="1" w:styleId="Default">
    <w:name w:val="Default"/>
    <w:rsid w:val="00365049"/>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5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apps.leg.wa.gov/RCW/default.aspx?cite=46.19.05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wadacenter.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ol.wa.gov" TargetMode="External"/><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f\My%20Documents\WorkingFolders\FactSheets\TemplateFacts12-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TemplateFacts12-7</Template>
  <TotalTime>33</TotalTime>
  <Pages>6</Pages>
  <Words>972</Words>
  <Characters>5546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 Toy</dc:creator>
  <cp:keywords/>
  <cp:lastModifiedBy>mtoy</cp:lastModifiedBy>
  <cp:revision>13</cp:revision>
  <cp:lastPrinted>2019-03-05T00:17:00Z</cp:lastPrinted>
  <dcterms:created xsi:type="dcterms:W3CDTF">2019-03-12T21:44:00Z</dcterms:created>
  <dcterms:modified xsi:type="dcterms:W3CDTF">2019-03-12T22:17:00Z</dcterms:modified>
</cp:coreProperties>
</file>